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designing, developing, and maintaining web and mobile applications. Proficient in modern programming languages and frameworks; committed to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OpenShift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enabling seamless integration with outdated systems to enhance operational efficiency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cross-functional teams to gather requirements and translate them into technical specifications, driving innovative solutions that catered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junior engineers, elevating code quality and maintainability in accordance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optimized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performance, ensuring a seamless user experience for end-users interacting with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including planning, development, testing, deployment, and maintenance, effectively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output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imparting knowledge on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to streamline deployment processes and improve overall software release cycles for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AI-assisted coding techniques, integrating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efficiency and reduce coding errors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Stood at the forefront of integrating emerging technologies and trends, advocating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contributed to scalable and maintainable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all developed applications adhered strictly to security guidelines and industry best practices, proactively identifying and mitigating potential vulnerabilities in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gathering of user feedback and data analytics to create iterative improvements on software based on real-world usage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for mobile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product reach across different user demographics with high customer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leading to consistent production and testing environments that streamlined the development process and improved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the latest web development trends, sharing valuable insights about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 that the engineering team could stay ahead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discuss best practices within programming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innovation and adaptability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front-end requests, which contributed to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regular stand-ups and sprint planning meetings, thus facilitating effective collaboration and helping drive project goals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troubleshooting software applications to resolve issues swiftly, employing problem-solving skills and prioritizing user experience to maintain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QA teams to ensure robust application testing, implementing both manual and automated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development processes through code reviews and pair programming, promoting knowledge exchange and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high-performance backend services that supported various client applications seamlessly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frameworks, thus advising the team on potential adoption and integration to keep the tech stack modern and effective.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applications, improving accessibility and scalability while ensuring data security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developed software, ensuring clear communication of features and functionalities to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third-party APIs that enriched features and broadened capabilities based on user feedback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best practices for software development lifecycles, aiming for continuous improvement and fostering an iterative approach to feature development and system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responsive design principles and web performance optimization, employing techniques such as lazy loading and image compression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