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designing and developing web and mobile applications. Proficient in .NET, C#, JavaScript, and SQL Server while demonstrating expertise in Agile methodologies and comprehensive knowledge of full software development life cycle. Strong ability to mentor junior technicians and deliver high-quality solutions under tight timelines. Committed to delivering efficient, reliable software solutions through continuous integration and deployment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VB, Python, Java, TypeScript,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ASP.NET, React, Angular, Node.js, Bootstrap, Entity Framework,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Oracle, MongoDB, PostgreSQL, MySQL, Azure Cosmos 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DevOps Tools:</w:t>
      </w:r>
      <w:r w:rsidRPr="00745DD3">
        <w:rPr>
          <w:rFonts w:ascii="Roboto Light" w:eastAsia="Roboto Light" w:hAnsi="Roboto Light" w:cs="Roboto Light"/>
          <w:color w:val="404040" w:themeColor="text1" w:themeTint="BF"/>
          <w:sz w:val="20"/>
          <w:szCs w:val="20"/>
        </w:rPr>
        <w:t xml:space="preserve"> GitLab, Ansible, Docker, Kubernetes, ServiceNow, JIRA, Artifactory,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Middleware:</w:t>
      </w:r>
      <w:r w:rsidRPr="00745DD3">
        <w:rPr>
          <w:rFonts w:ascii="Roboto Light" w:eastAsia="Roboto Light" w:hAnsi="Roboto Light" w:cs="Roboto Light"/>
          <w:color w:val="404040" w:themeColor="text1" w:themeTint="BF"/>
          <w:sz w:val="20"/>
          <w:szCs w:val="20"/>
        </w:rPr>
        <w:t xml:space="preserve"> Azure, AWS, IBM Cloud, RabbitMQ, Apache Kafka, OnBase, Navision, Microsoft 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Testing:</w:t>
      </w:r>
      <w:r w:rsidRPr="00745DD3">
        <w:rPr>
          <w:rFonts w:ascii="Roboto Light" w:eastAsia="Roboto Light" w:hAnsi="Roboto Light" w:cs="Roboto Light"/>
          <w:color w:val="404040" w:themeColor="text1" w:themeTint="BF"/>
          <w:sz w:val="20"/>
          <w:szCs w:val="20"/>
        </w:rPr>
        <w:t xml:space="preserve"> Jenkins, JUnit, NUnit, Postman, Selenium, LoadRunner, SonarQube,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M&amp;T Equipment Finance Co.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functionality and uptime by integrating advanced monitoring tools and developing robust error-handling procedures that streamlined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implement innovative features via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project milestones were met while adapting to changing requirements throughout the software development lifecycle to effectively meet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ticket management to resolve end-user incidents, implementing a systematic approach that improved response times and user satisfaction ratings even amidst escalating workloads during peak business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server-side components and APIs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lightweight and scalable applications, focusing on achieving high performance and resilience while aligning with industry cybersecurity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applications against regulatory compliance standards, utilizing both manual and automated testing tools to ensure adherence to risk management protocols and quality assurance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technicians through code reviews and hands-on training sessions, fostering a culture of knowledge sharing and collaboration while ensuring high standards of coding practices and effective troubleshooting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configurations and deployment processes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CI/CD tools, allowing for seamless rollouts and systematic releases, which enabled faster iterations and improved software quality for client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weekly sprints planning with Agile teams to prioritize development work effectively and refine user stories, leading to optimized workflows and transparent communication channels within project environments to reduce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server patching methodologies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systems were up-to-date and secure while minimizing downtime and maintaining compliance with corporate policies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w:t>
      </w:r>
      <w:r w:rsidRPr="00745DD3">
        <w:rPr>
          <w:rFonts w:ascii="Roboto Light" w:eastAsia="Roboto Light" w:hAnsi="Roboto Light" w:cs="Roboto Light"/>
          <w:b/>
          <w:bCs/>
          <w:color w:val="404040" w:themeColor="text1" w:themeTint="BF"/>
          <w:sz w:val="20"/>
          <w:szCs w:val="20"/>
        </w:rPr>
        <w:t xml:space="preserve">MS SQL Server Management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diverse application modules for backend data processing, adapting complex database queries that facilitated real-time data analytics and reporting capabilities across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OnBase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content and processes by designing automated workflows that boosted operational efficiency and enhanced document management practices in line with organizational strategies and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and implemented optimization strategies that resulted in improved response times and user experiences, leveraging insights to make informed technical decisions across project portfolios.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development and architecture decisions making as a senior contributor, ensuring all team members adhered to best practices while enhancing the quality and maintainability of the codebase during all phases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Learned and applied new languages and frameworks independently as projects evolved, adapting quickly to the fast-paced tech landscape, which involved continuous learning through various online courses and boot camps, reinforcing best programming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entire software development lifecycle from requirement gathering through implementation and testing, utilizing a holistic approach that encompassed both frontend and backend development, enabling comprehensive project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while enhancing user experiences and client satisfaction through iterative testing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gather and validate requirements for new features on various projects, leading brainstorming sessions to align technology strategy with business objectives effectively while creating detailed technical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solutions in the </w:t>
      </w:r>
      <w:r w:rsidRPr="00745DD3">
        <w:rPr>
          <w:rFonts w:ascii="Roboto Light" w:eastAsia="Roboto Light" w:hAnsi="Roboto Light" w:cs="Roboto Light"/>
          <w:b/>
          <w:bCs/>
          <w:color w:val="404040" w:themeColor="text1" w:themeTint="BF"/>
          <w:sz w:val="20"/>
          <w:szCs w:val="20"/>
        </w:rPr>
        <w:t xml:space="preserve">Microsoft Dynamics Navision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streamline financial processes and improve data accuracy, focusing on maintaining high standards of usability and performance within the application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client resolution levels by providing hands-on technical support and troubleshooting for complex system issues, ensuring quick resolutions and educational guidance, while also adapting support strategies to meet diverse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quality initiatives, including writing unit tests with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performing peer reviews, which fostered a productive environment for constructive feedback and elevated coding standards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CI/CD pipeline processes by implementing best practices and modern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efficiency in deployment timelines and reduced integration issues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 transfer sessions to disseminate insights about software development trends and emerging technologies, ensuring the team remained updated with industry standards while equipping members with the tools needed for continuous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maintenance and configuration of Windows and Linux systems to ensure smooth application performance, focusing on automating processes that reduced manual interventions and improved reliability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designs using RESTful architecture principles while ensuring that all applications met performance and security standards required for industry compliance and best practices in software engineering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user feedback into actionable insights to refine product features and functionalities, driving improvements that enhanced user interaction and engagement by analyzing key performance indicators and response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refactoring and optimization initiatives using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through efficient algorithms and enhancing load times, ultimately encouraging user retention by delivering smoother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teams for project alignment and coordination, ensuring integration with third-party solutions via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remained seamless and functionally robust, which facilitated smoother Collaborations between organizations.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