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development. Proficient in developing robust software solutions, enhancing system automation, and embracing modern technologies to meet evolving customer needs. Strong background in collaboration and adapting to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CSS3,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 Frameworks:</w:t>
      </w:r>
      <w:r w:rsidRPr="00745DD3">
        <w:rPr>
          <w:rFonts w:ascii="Roboto Light" w:eastAsia="Roboto Light" w:hAnsi="Roboto Light" w:cs="Roboto Light"/>
          <w:color w:val="404040" w:themeColor="text1" w:themeTint="BF"/>
          <w:sz w:val="20"/>
          <w:szCs w:val="20"/>
        </w:rPr>
        <w:t xml:space="preserve"> ASP.NET Core, Angular, React, Node.js, Express.js, Flask, Django,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PostgreSQL, MySQL, MongoDB,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DevOps:</w:t>
      </w:r>
      <w:r w:rsidRPr="00745DD3">
        <w:rPr>
          <w:rFonts w:ascii="Roboto Light" w:eastAsia="Roboto Light" w:hAnsi="Roboto Light" w:cs="Roboto Light"/>
          <w:color w:val="404040" w:themeColor="text1" w:themeTint="BF"/>
          <w:sz w:val="20"/>
          <w:szCs w:val="20"/>
        </w:rPr>
        <w:t xml:space="preserve"> Docker, Kubernetes, Azure DevOps, CI/CD, Git,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JUnit, Selenium, Jest, Mocha, Chai, Postman, Cypress, NUnit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software solutions, embracing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 wide-ranging eDiscovery platform, ensuring optimal performance and reliability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designers to translate business requirements into functional software components,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UI development and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code quality and reduce regression issues, aligning with industry best practices for software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ongoing system enhancements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streamlining the deployment process and resolving production issues efficiently without disrupting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efforts, enhancing coding standards compliance through code reviews, focusing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patterns that promote maintainability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adhering to industry standards to support knowledge sharing within engineering teams for ongoing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database management and querying, optimizing data retrieval processes and contributing to performance improvement metrics year over year, while ensuring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learning through workshops and industry conferences, focusing on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integrate innovative solutions into existing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operational excellence by providing technical support for production issues, rapidly diagnosing problems and deploying fixes in accordance with defined SLAs to ensure minimal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within the team, facilitating daily stand-ups and retrospectives that promoted collaboration and encouraged collective responsibility for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scalability and reduce infrastructure costs through effective resource management and deployment strategies for application hosting.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designs that deliver an enriching user experience across various devices and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and resolved complex technical issues in collaboration with peer engineers, fostering a culture of adaptability and innovation in tackling challenging software problems amidst changing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peer code reviews, fostering a collaborative environment that emphasized the importance of knowledge sharing and improvement of coding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to track progress and align development workflows with organizational objectives, ensuring timely delivery of software projects and aligning with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features aimed at improving user engagement and driving down response times for critical business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to design, develop, and deploy quality software solutions by incorporating best practices in </w:t>
      </w:r>
      <w:r w:rsidRPr="00745DD3">
        <w:rPr>
          <w:rFonts w:ascii="Roboto Light" w:eastAsia="Roboto Light" w:hAnsi="Roboto Light" w:cs="Roboto Light"/>
          <w:b/>
          <w:bCs/>
          <w:color w:val="404040" w:themeColor="text1" w:themeTint="BF"/>
          <w:sz w:val="20"/>
          <w:szCs w:val="20"/>
        </w:rPr>
        <w:t xml:space="preserve">software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integrate new features, enhancing user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positioned products ahead of market trends and customer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microservices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reliability of applications within deployment pipelines, fostering an adaptable and resilient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build scripts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CI/CD pipelines that facilitated seamless application updates and installations while reducing deployment errors in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unit and integration testing with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ensure robustness and maintainable code integrity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of junior developers, sharing insights and promoting a culture of continuous improvement and coding excellence within the software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to enhance interoperability among applications, promoting data shareability and integration with third-party enterprise services with a focus on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deliver visually appealing and user-friendly applications by applying design thinking principles to the development process throughout project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application performance using monitoring tools, improving response times and optimizing existing features with fine-tuning techniques and by adopting performance-based methodologies in software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strategy sessions, sharing knowledge on emerging technologies and assessing how they align with corporate goals, promoting engagement with current and future tech.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support and mentorship around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engineering to ensure adherence to coding standards across various project phases and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