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designing robust software solutions using modern technologies, focusing on collaboration, agility, and user-centric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Vue.js, ASP.NET, Spring Boot,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Jenkins,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TDD, Microservices, API Development, Web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and maintainability to enhance stakeholders' user experience and increase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provide technical direction and promote agile development practices, leveraging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facilitate modular application design, enabling better scalability and reliability in deployed software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maintain high code quality and foster knowledge sharing among team members, consistently enhancing engineering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strategic direction of software architecture, leveraging industry-standard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smooth deployments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and methodologies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rigorous testing of software features and maintain high reliability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issue resolution by employing modern debugging techniques and tools, providing fast and effective solutions to technical problems encountered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data transfer between front-end and back-end systems, maximizing responsiveness and efficiency in application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using modern programming techniques and encouraging best practices in coding and software construction.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iterate on software features, adapting solutions to meet evolving customer requirements and enhance product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existing applications, ensuring seamless user experiences and functionality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tasks, identifying bottlenecks in code and enhancing application performance via refactoring and optimizing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and scalable applications that meet diverse enterprise requirements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defining achievable goals and ensuring all team members clearly understand their responsibilities to maximize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architecture details, and deployment procedures to foster knowledge transfer and support continuity across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diverse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design patterns that promote robustness and maintainability 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applications to cloud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reduce operational costs, aligning with company-wide digital transformation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create engaging front-end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positive user experience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agile ceremonies, including daily stand-ups and sprint reviews, promoting positive communication and collaboration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storage, retrieval, and management, optimizing database performance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team members on modern software engineering practices, fostering a culture of continuous learning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ensuring alignment between software development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and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collaboration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and encouraging adherence to coding standards, ultimately enhancing code quality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contemporary testing frameworks to ensure software reliability and improve deployment cycles, reducing production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software tools and technologies, assessing new trends to make recommendations that align business objectives with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solutions met regulatory compliance and security standards through thorough validation and testing procedures, emphasizing the importance of security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