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designing robust solutions using Ruby, with a strong background in REST APIs, and microservices architecture. Passionate about contributing to Identity and Access Management projects and eager to leverage my skills in a collaborative environment at BigCommerce.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JavaScript, TypeScript, Python, Scala,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Django, Spring,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SOAP, JSON, XML,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Terraform, Git, Bitbucket,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CloudFormation, S3, Lambda, Elastic Beanstalk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secure identity management for various internal and external stakeholders within the e-commerce platform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initiate and implement innovative solutions that improved the efficiency of microservices, enhancing financial transactions and user experiences across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high-quality standards in software practices, emphasizing clean architecture, maintainability,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fostering a collaborative team environment for all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workflow of application updates, enhancing system reliability while minimizing downtime during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operations and infrastructure teams to optimize system performance,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integration of new deployment methodologies and operational improvements across all service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contribution from initial ideation through to implementation, testing, deployment, and maintenance of applications, with strong emphasis on user experience design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detailed technical documentation to assist various teams in understanding system architecture and deployment processes, which helped facilitate smoother onboarding for new engineers and clarity 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best practices, fostering an environment of learning and ensuring a support system for professional growth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enhanced existing systems by identifying performance bottlenecks and proposing solutions that improved overall application responsiveness, while ensuring compliance with industry security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to track application health and performance, providing actionable insights that informed future development and proactively addressed stability issues before they escalated to critical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evolution of the application infrastructure, ensuring alignment with latest industry trends and enabling the platform to maintain its competitive edge through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ensure code quality, executing unit and integration tests to guarantee application behavior meets defined expectations and delivering error-free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brainstorming sessions to explore innovative ideas for enhancing web applications, establishing a culture of curiosity and collaborative problem-solving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end users to refine existing features and develop new ones, ensuring that delivered solutions meet the actual needs of merchants and internal users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cycles and improve code consistency, enhancing user interface effectiveness throughout multiple product lines deployed within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workflows and streamline repetitive tasks, thereby increasing overall productivity across projects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robust, secure APIs ensuring seamless integration with various internal and external services, facilitating better data exchange and communication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such as sprints and pair programming, resulting in improved collaboration and efficiency within the engineering team, leading to timely deliveries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ensuring the scalability of services through effective resource management and cost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customer-centric web applications, providing feedback on technical feasibility and enhancements based on usability testing results and user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observability and performance tracking, allowing for proactive identification of potential issues before end-users were impacted.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developers and stakeholders, describing complex systems and integrations, thereby reducing onboarding time for new hires and improving team efficacy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unit testing and integration testing to ensure that software deliveries maintain high quality, focusing on code performance and user satisfaction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product management on technical implications of design decisions, balancing business requirements with engineering capabilities to create viable and scalable solutions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revision tracking and collaboration, enabling streamlined development processes and more coordinated teamwork on software projects within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technologies and methodologies for team members, promoting a culture of continuous learning and adaptability within the software engineering department while enhancing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programs to enhance the company’s presence within the tech community, encouraging knowledge sharing and innovation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