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focusing on creating robust backend systems and cloud operations. Proficient in Golang, Python, and SQL, with a passion for innovative technologies and a commitment to optimizing machine learning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PySpark, Ray, Apache Kafka,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Spring Boot,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cloud-native applications aimed at enhancing network security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monitoring of distributed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system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machine learning workloads, ensuring seamless orchestration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reusable, self-service tools for data engineers, promoting efficiency in deploying data pipelines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controllers to automate the lifecycle management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enhancing deployment efficiency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performant ETL and analytics pipelines focused on big data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performance tuning of backend services, employing complex algorithms and data structures to optimize system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programming sessions, fostering a culture of continuous improvement and knowledge sharing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workflows which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focusing on orchestration and visualization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ensure optimal resource usage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adopted best practices and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system architecture and design patterns that promote scalability, security, and maintainability of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processes to support onboarding of new team members, ensuring continuity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 members on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enhancing team skill set and project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improving team collaboration, and ensuring the alignment with project deliverables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frontend teams to ensure seamless integration and rich user experiences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to enhance data retrieval speeds and support data analytics needs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process, contributing to sprint planning, retrospectives, and daily stand-ups to ensure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existing services to improve reliability and scalability across cloud infrastructure, resulting in reduced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manage resources, and monitor performance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requirements and refine software specifications based on user feedback and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frameworks, ensuring high code quality and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for applications, allowing better modularity and scalability of services in connection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contributing to knowledge sharing and technical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solutions, ensuring alignment between customer needs and technological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applications, enabling easier onboarding and understanding of project architecture and technologies used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on cloud computing and machine learning concepts, enhancing the technical proficiency of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