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developing scalable web and mobile applications. Proven expertise in backend services and architectures utilizing Java and Python, advanced knowledge of machine learning technologies, and a strong foundation in distributed systems. Adaptable team player with a passion for clean code and sustainable software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TypeScript, SQL,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Flask, Django, React, Node.js,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 (GCP), Azure, Kubernetes, Docker,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Hadoop, Apache Spark, Kafka, Elasticsearch, NoSQL (MongoDB, Cassandra), Data Lakes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API Development, GraphQL, RESTful Services, Event-Driven Architecture, Service Mesh (Istio)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CircleCI, Ansible, Helm,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robust backend architecture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 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low latency for millions of daily queries.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applied scientists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convert research prototypes into scalable production systems, significantly enhancing search capabilities across diverse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analytics, leading to improved user behavior insights and higher engagement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performance across distributed systems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improving system resilience and facilitating faster deployments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discussions and code reviews emphasizing clean code and sustainable software practices, fostering a culture of quality and accountability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development and deployment processes, which streamlined workflows, reduced inconsistencies, and improved overall system performance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libraries, enhancing product recommendations and personalizing user experiences on ecommerce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tuning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debugging of backend services,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monitoring system health and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retrieval processes through the development of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endpoints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high-speed search functionalities in enterprise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and supported junior engineers in their growth through mentoring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 and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turning project requirements into actionable tasks and ensuring alignment with business objectives through collaborative efforts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evolution of our internal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developer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productivity and fostering an environment that encourages innovation and rapid prototyping.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continuously with stakeholders to gather requirements and provided technical expertise, ensuring solutions were aligned with business goals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industry trends, sharing insights with the team to identify opportunities for new features that leverage the latest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successful adoption of metrics-driven development practices,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assessed the value and impact of new features before rolling them out broadly.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focusing on enhancing application scalability and robustness for enterprise-class solutions in high-demand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software development lifecycle processes, emphasizing strong grasp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programming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design patterns to ensure efficient codebase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mobile applications, improving data exchange processes and enhancing user experience across our product 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align development efforts with strategic goals, fostering effective communication and project management in a fast-paced work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software reliability and reducing regressions during deployment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maintenance and performance tuning of applications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assess real-time system metrics and security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development practices, contributing to sprint planning and retrospectives to improve team productivity and ensure project timelines were met.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Drew upon a strong foundation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queries and ensure efficient data retrieval processes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a culture of continuous learning by conducting peer code reviews, supporting team knowledge sharing sessions, and discussing innovative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customer-centric approach in all developments, ensuring features met user needs by actively gathering feedback through collaborative sessions with UX designers.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for systems and processes, helping establish a knowledge base that supports ongoing maintenance and future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our code deployment strategies by adopting containerization solutions, successfully streamlining CI/CD pipelines, which led to significant productivity gains during multiple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