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backend systems, web, and mobile applications. Strong background in Java, Scala, and distributed systems, possessing a growth mindset with a keen interest in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JavaScript, Go, Ruby,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Django, Flask, JUnit, Apache Kafka, RabbitMQ,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CockroachDB, Elasticsearch, Redis, MongoDB, MySQL, OracleDB,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Terraform, Ansible,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Event-Driven Architecture, Microservices, RESTful APIs, GraphQL, CQRS, CI/CD, Agile Methodologies, Test-Driven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TensorFlow, PyTorch, Generative AI, A/B Testing, Deep Learning, Scikit-learn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backend projects at ivision, collaborating with cross-functional teams to build next-generation features that optimize user engagement and improve cross-channel utilization of customer engagement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distributed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improve team productivity, driving the continuous delivery of robust backend functionalities that maintain high standards of quality and adhere to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designers to define clear product requirements, delivering features that align with user needs while meeting business objectives and improving system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for refactoring legacy systems, incorporating best practices from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improve maintainability and developer experience within a fully remote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and scaling processes, enhancing operational efficiency and enabling seamless integration within the current architectural framework of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decision-making processes to promote engineering excellence, leading discussions around the adoption of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 streaming within the analytical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backend workflows through code reviews and mentorship of junior engineers, fostering a collaborative and growth-oriented engineering team environment that prioritizes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 that significantly reduced response times for data retrieval processes, directly improving user satisfaction and engagement metrics as related to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tests to ensure code quality,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high standards in software reliability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security and performance standards across all applications, leading to reduced downtime and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education, presenting workshops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enhancing the technical proficiency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coding standards and architectural guidelines to streamline development practices, resulting in enhanced collaboration across features and significantly reducing integration challenges within cross-team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adapting to changing priorities with a positive attitude and a strong commitment to delivering 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stakeholders to gather feedback and iterate on product features, ensuring that new implementations aligned closely with customer expectations and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applications in a highly dynamic environment at Microsoft, focusing on enhancing product usability through iterative design and implementation of user-oriented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management teams to deliver high-quality features that fulfilled customer needs while maintaining performance and architectural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responsiveness through effective service orchestration and management practices within a distributed architecture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development processes, conducting sprints and retrospectives that improved team velocity and product delivery success rates, ensuring alignment with stakeholder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API integration techniques to enhance functionality for customer-facing applications, designing workflows that allowed seamless transaction processing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backend services maintained high standards of reliability and performance across all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technical direction of projects, providing insights on the adoption of modern tools and languages that aligned with industry trends and customer needs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tools, significantly reducing lead times for feature rollouts and enhancing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and training of junior engineers, providing them with guidance on best practices and tools that improved their alignment with team goals and technical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quality through meticulous reviews and pair programming sessions, resulting in a strong collaborative atmosphere that emphasized growth and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Accelerated database performance by optimizing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advanced techniques to manage large volumes of data efficiently, improving application performance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the design and implementation of new features within a distributed system, focusing on scalability and resilience to improve product reliability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