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Java and React, with a strong foundation in Spring and microservices architecture. Passionate about delivering high-quality, scalable software solutions while collaborating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Material-UI,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Express.js, Node.js,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JIRA, Confluence,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developing, testing, and deploying scalable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client-facing applications, while focusing on low latency and high performance for an engaging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contributed to clear documentation of software features and bugs, ensuring a collaborative environment that fosters innovative thinking and effective problem-solving skills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focusing on maintaining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 code quality and encouraging knowledge sharing among peers by constructing a supportive learning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implement microservices, enabling service-oriented architecture while enhancing the system's reliability and scalability, which played a crucial role in the project's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fundamental understanding of emerging technologies and industry trends, continuously improving personal skills and sharing findings with the team through collaborative discussions and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retro meetings, applying feedback to achieve team goals while demonstrating a strong sense of ownership and accountability for individual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operations teams, effectively communicating technical concepts related to software features, ensuring alignment of product vision and market needs, and optimizing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software issues and actively participating in the on-call rotation, demonstrating adaptability and technical expertise under pressure while ensuring minimal downtime of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skills by identifying system bottlenecks during performance testing, contributing suggestions to enhance software efficiency and ultimately improve end-user experience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in the development workflow by leveraging automation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accuracy of software releases, subsequently increasing productivity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initiatives in a fast-paced environment, taking the initiative to tackle complex software challenges and implementing solutions that aligned with the team's strategic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answers through experimentation and collaborative platforms, removing blockers effectively and fostering a proactive culture within the engineering team that values self-directed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enhancing deployment practices leading to improved scalability and isolation of services, crucial for maintaining code integrity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web applications using unit and integration tests, adhering to best practices in quality assurance while ensuring reliability and functional correctness for end-user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backward compatibility while gradually transitioning to more modern architectures without disrupting existing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building high-performance applications that met stringent security and scalability requirements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optimizing application performance and ensuring adherence to modern web standards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software development processes, including participation in sprint planning, daily stand-ups, and retrospectives, driving team alignment and fostering a culture of continuous improvement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focusing on efficient data retrieval techniques while ensuring data integrity and high availability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seamless integration between frontend and backend components, simplifying data exchange and improving overall application performance through efficient endpoint management and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provided constructive feedback,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thereby ensuring high standards of code quality and fostering a culture of shared learning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on developed services to ensure reliability and performance criteria were met, leading to high levels of customer satisfaction and compliance with service-level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monolithic applications to microservices architecture, which improved system modularity and reduced time-to-deploy for new features, ultimately enhancing the cadence of software delivery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gather requirements and provide technical insights on feasibility and implementation strategies, strengthening collaboration with stakeholders and aligning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optimization strategies, using tools to analyze application bottlenecks, proactively identifying issues, and presenting solutions that improved application responsiveness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emerging technologies and best practices in software development, contributing to the upskilling of the team and ensuring adherence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team-first mentality by actively supporting team members and contributing to team-building activities, reinforcing camaraderie and collaboration that directly contributed to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