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ability to enhance mission operations through data analytics, cybersecurity, and cloud solutions. Expertise in Java, .NET, AWS, and test automation frameworks, committed to fostering collaboration and driving innovation within development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 Bash Scripting,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Django, React, Angular, Selenium, Cypress,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AWS, Docker, Kubernetes, CI/CD, Git, Jenkins,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Oracle, Redis, ElasticSearch, SQLite,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TestNG, Mockito, SmartBear TestComplete, Postman, Cucumber,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for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seamless integration with existing systems while maintaining adherence to security protocols and coding best practices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system requirements and translate them into technical specifications, effectively streamlining workflows and enhancing productivity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refactored core components of the </w:t>
      </w:r>
      <w:r w:rsidRPr="00745DD3">
        <w:rPr>
          <w:rFonts w:ascii="Roboto Light" w:eastAsia="Roboto Light" w:hAnsi="Roboto Light" w:cs="Roboto Light"/>
          <w:b/>
          <w:bCs/>
          <w:color w:val="404040" w:themeColor="text1" w:themeTint="BF"/>
          <w:sz w:val="20"/>
          <w:szCs w:val="20"/>
        </w:rPr>
        <w:t xml:space="preserve">Global Decision Support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to junior developers, fostering a culture of continuous learning and improvement while maintaining high standards of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utilizing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and iterative testing processes to meet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and reduce bottlenecks,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system architecture, APIs, and user interfaces, ensuring clear communication of technical designs and facilitating knowledge transfer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suited for enhancing application capabilities, thereby contributing to the organization's goal of digital transformation and innovative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providing insights on sprint planning and retrospectives to increase team efficiency and alignment with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for efficient data storage and retrieval, ensuring optimal performance in handling large datasets related to real-time operational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load testing tools, identifying system bottlenecks and ensuring high availability of mission-critical applications under various use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and tested methodologies, encouraging their growth and ongoing contribution to team success through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strategy to </w:t>
      </w:r>
      <w:r w:rsidRPr="00745DD3">
        <w:rPr>
          <w:rFonts w:ascii="Roboto Light" w:eastAsia="Roboto Light" w:hAnsi="Roboto Light" w:cs="Roboto Light"/>
          <w:b/>
          <w:bCs/>
          <w:color w:val="404040" w:themeColor="text1" w:themeTint="BF"/>
          <w:sz w:val="20"/>
          <w:szCs w:val="20"/>
        </w:rPr>
        <w:t xml:space="preserve">Amazon GovCloud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solutions remained functional and secure while adapting to new environment specifications throughout the transition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prioritized backlog tasks to ensure alignment with business objectives and timely delivery of critical software updates, leading to enhanced responsiveness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review and enhancement of coding standards, ensuring optimal practices were adhered to across all team members and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and functionalities that meet user requirements while ensuring the applications are scalable and maintainable.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new features, performing thorough analyses of system functionalities to ensure alignment with user stories and acceptance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comprehensive testing of new code while significantly reducing regression issues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retrieval and reporting, optimizing database queries to improve application performance and support data-driven decision-making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front-end technologies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a seamless user experience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effectively communicating project milestones and addressing blockers to ensure timely delivery of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in adhering to best practices, design patterns, and effective debugging techniques to improve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aimed at improving team productivity through effective collaboration and streamlined processes for code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RESTful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integration with front-end applications and third-party services to enhance functional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 acceptance testing (UAT) by providing clear documentation and facilitating demonstrations to stakeholders, gathering feedback for iterative improvements on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knowledge-sharing sessions, presenting findings on new tools and best practices to foster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troubleshot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environments, ensuring high availability and stability of systems for both development and production operations, implementing necessary updates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