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web and mobile applications using the latest Microsoft technologies. Proven track record in delivering robust solutions, optimizing performance, and enhancing security. Committed to maintaining high coding standards and ensuring seamless integration through comprehensive testing and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 CSS, ASP.NET, 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MVC, Web API, Angular, React, Node.js,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Kubernetes, Cloud Functions,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Collaboration:</w:t>
      </w:r>
      <w:r w:rsidRPr="00745DD3">
        <w:rPr>
          <w:rFonts w:ascii="Roboto Light" w:eastAsia="Roboto Light" w:hAnsi="Roboto Light" w:cs="Roboto Light"/>
          <w:color w:val="404040" w:themeColor="text1" w:themeTint="BF"/>
          <w:sz w:val="20"/>
          <w:szCs w:val="20"/>
        </w:rPr>
        <w:t xml:space="preserve"> Git, JIRA, Visual Studio, Postman, Swagger,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responsiveness across various devices and browsers in a scalable client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third-party services, significantly enhancing system efficiency and reducing response time while adhering to industry best practices for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fostering a culture of continuous improvement and best practices in coding and development methodologies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specifications, ensuring timely delivery of software solutions that meet and exceed client expectations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(CI/CD) processes, streamlining workflow and automating testing and deployment as per established industry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software development lifecycle, ensuring that web applications are resilient against common vulnerabilities and compliant with industry standards such as OWASP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complex business requirements into functional specifications and technical designs, maintaining alignment with project objectives while ensuring quality and usability in end-user product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troubleshoot and resolve application issues, demonstrating analytical and problem-solving skills while maintaining a strong focus on customer satisfaction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sprint planning meetings to facilitate communication and ensure the team remains focused on delivery milestones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existing applications,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increase code coverage and ensure the integrity of all components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development projects, providing an optimized user experience through engaging interfaces and interactive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technologies, updates, and procedures, ensuring clarity and ease of understanding for both current and future development efforts, thereby reducing onboarding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technologies and best practices in application security and optimization, fostering a knowledge-sharing environment that benefits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activities, analyzing application metrics and server performance to identify bottleneck issues, implementing targeted solutions to improve response times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efforts among technology stakeholders and business units, driving project alignment and creating shared ownership of outcomes, leading to improved team morale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maintainable code whilst ensuring alignment with enterprise-level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for various projects, ensuring timely delivery and adherence to quality standards through effective testing and continuous integration practices proposed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teams, attending regular sprint meetings and contributing to backlog grooming sessions to prioritize and streamline development tasks based on client feedback and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access strategies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standards for database architecture, ensuring efficient interactions between the application layers and the underlying database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user-centered web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while maintaining browser compatibility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developed solutions, including design specifications and user guides, facilitating seamless transitions of projects to maintenance phases and supporting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APIs into existing systems, enhancing the functionality of legacy applications through modern integration practices and ensuring consistent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secure coding standards and best practices, embedding security measures at every stage of development to protect sensitive data and maintain application trustworthiness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the latest technologies and frameworks, contributing to upskilling efforts within the organization and enhancing overall team capabilities in delivering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SQL queries and stored procedures within the project database, ensuring performance improvements while addressing issues related to complex data retrieval and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configured build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significant enhancements to code quality and reducing deployment-related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internal tools and processes, identifying areas for improvement and implementing solutions that facilitated smoother workflow and increased productivity across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