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Expertise in PHP, WordPress, and developing high-performance systems through robust software engineering principles. Proven track record of delivering scalable solutions and enhancing developer experiences through code quality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 7.x/8.x, JavaScript, TypeScript, HTML5, CSS/Sass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WordPress, Gutenberg, WP-CLI,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MariaDB, Redis, Object Cache, Page Caching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GCP,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OWASP, CWE, SSL/TLS, Nonces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Cypress, PHPUnit,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themes, ensuring that all components adhered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enabling seamless integration with internal ad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communication between third-party platforms and internal services,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 for high-traffic sites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testing and deployment processes, reducing time-to-market for new features and significantly improving code quality metrics such as coverage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asynchronous culture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tools, enhancing communication across teams and contributing to a shared knowledge base for ongoing projects and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production issues quickly, participating in a reasonable on-call rotation, which improved system reliability and developer confidence in the platform's stability and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and designers to estimate project efforts accurately, breaking down complex tasks into manageable work items that deliver iterative value to stakeholders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engineering standards by documenting best practices and promoting knowledge sharing sessions, which uplifted overall team competency and cohesion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caching strategies, which led to enhanced user experience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new feature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 Blocks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more interactive authoring experience, increasing usability for content editors and reducing user errors in content publication.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adherence to team standards, fostering a culture of collaborative improvement and professional growth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internal and external APIs, which streamlined onboarding processes for new team members and partners, making it easy to understand the ecosystem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initiative projects that involved migrating legacy PHP code to more modern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maintainability, and ensuring alignment with current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performance and security best practices, focusing on the mitigation of potential vulnerabilities as outlined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which fortified the application against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ideation discussions, bringing technical insights to the table that enabled consideration of scalability and maintainability from the onset of feature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industry trends, coding standards, and effective collaboration techniques, which fostered a supportive learning environment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workflow efficiency through relevant integrations and custom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project scopes and timelines,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quickly to changing requirements while ensuring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services to automate data processing tasks, dramatically reducing time and resource expenditures while improving processing accuracy and operational efficiency across several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and user guides for proprietary solutions, improving support inquiries and decreasing onboarding time for new users and internal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reviews, leveraging these opportunities to provide transparency into project status and enhancements, maintaining accountability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scalability and performance, conducting regular reviews of algorithms and data structures used in enterprise applications to ensure efficiency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frameworks,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practices that improved software reliability and decreased bug incidence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uphold code quality standards and foster professional development through constructive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refine user interfaces, producing clean, responsive designs that elevate customer engagement and align with best practices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broadening functionality while ensuring a streamlined user experience through thoughtful design and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and frameworks to innovate solutions, consistently contributing to team discussions about technological advancements and best practices in programming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benchmarks for existing applications using analytics tools, leading to significant enhancements in application performance through the identification and resolution of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