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Software Engineer with 11 years of experience in software development, specializing in WordPress backend solutions and web and mobile applications. Proven ability in building robust systems using microservice architectures and optimizing WordPress internals to enhance performance for high-traffic sites. Adept at collaborating with cross-functional teams and leveraging advanced coding practices to deliver scalable, maintainable software.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jQuery, Gutenberg,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WordPress, REST API, GraphQL,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MongoDB,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Microservices:</w:t>
      </w:r>
      <w:r w:rsidRPr="00745DD3">
        <w:rPr>
          <w:rFonts w:ascii="Roboto Light" w:eastAsia="Roboto Light" w:hAnsi="Roboto Light" w:cs="Roboto Light"/>
          <w:color w:val="404040" w:themeColor="text1" w:themeTint="BF"/>
          <w:sz w:val="20"/>
          <w:szCs w:val="20"/>
        </w:rPr>
        <w:t xml:space="preserve"> AWS, Azure, Heroku, Kubernetes,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optimized site performance resulting in high availability of </w:t>
      </w:r>
      <w:r w:rsidRPr="00745DD3">
        <w:rPr>
          <w:rFonts w:ascii="Roboto Light" w:eastAsia="Roboto Light" w:hAnsi="Roboto Light" w:cs="Roboto Light"/>
          <w:b/>
          <w:bCs/>
          <w:color w:val="404040" w:themeColor="text1" w:themeTint="BF"/>
          <w:sz w:val="20"/>
          <w:szCs w:val="20"/>
        </w:rPr>
        <w:t xml:space="preserve">headless 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for millions of active 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designers, and product managers to iterate on designs and produce high-quality, scalable web applications, emphasizing a continuous feedback loop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taxonomies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post types for efficient content management, enhancing the editorial workflow and improving user engagement on the publishing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build flexible, independently deployable services that seamlessly integrate with the existing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and external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develop dynamic content blocks that catered to diverse editorial needs, ensuring a consistent and user-friendly experience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and debugging to ensure adherence to coding standards, resulting in improved application stability and performance as part of a well-structured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code audits to identify areas for improvement which led to established best practices across development teams, fostering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develop robust interfaces for internal and external integrations, ensuring data integrity and accessibility for third-party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practices and modern development techniques, contributing to a knowledgeable and adaptive team environment focused on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problem-solving sessions, which dramatically improved team cohesion and accelerated project timelines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tools for data analytics that provided key insights into user behavior and site performance, enabling data-driven decision making and targeted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ensuring that development goals aligned with business objectives and stakeholder expectations,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server load and improve response times, thus enhancing user experience and operational efficiency for high-traffic pages.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a modern tech stack, ensuring minimal disruption during the transition while maximizing system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existing and new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creating comprehensive guides to assist current and future team members in understanding the systems in 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multi-tier web applications from the ground up in a collaborative team environment, utilizing best practices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backend processing by optimizing database queries, resulting in improved application performance and engaging user experiences across multiple projects implemented on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tailored for various web applications, ensuring fair distribution of functionalities while emphasizing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via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authentication protocols to protect user data while ensuring the applications complied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reviews and retrospectives, refining workflows, and enhancing communication within cross-disciplinary teams to maximize output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unit testing and integration testing practices, drastically reducing bug-related issues in production and improving overall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ensuring thorough understanding of project functionalities and providing invaluable resources for ongoing and future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multiple projects simultaneously, efficiently managing changes and troubleshooting problems across different tiers of applications, showcasing strong </w:t>
      </w:r>
      <w:r w:rsidRPr="00745DD3">
        <w:rPr>
          <w:rFonts w:ascii="Roboto Light" w:eastAsia="Roboto Light" w:hAnsi="Roboto Light" w:cs="Roboto Light"/>
          <w:b/>
          <w:bCs/>
          <w:color w:val="404040" w:themeColor="text1" w:themeTint="BF"/>
          <w:sz w:val="20"/>
          <w:szCs w:val="20"/>
        </w:rPr>
        <w:t xml:space="preserve">time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prioritization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design of APIs, creating flexible interfaces that enabled seamless integration with third-party systems and contributed to the development of scalable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allowed for rapid scaling of application features while maintaining quality and performance, adapting swiftly to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stability and availability of services through effective monitoring with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optimized performance and proactive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which concentrated on emerging technologies and methodologies within the software engineering realm, fostering a culture of continuous skill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