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including web and mobile applications. Proficient in cloud infrastructure management and dedicated to ensuring systems reliability, performance, and security. Strong collaborator experienced in leading cross-functional teams to implement scalable solutions using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Rust, JavaScript, TypeScript, C++,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Terraform, Docker, Kubernetes, Chef, Spinnaker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Messaging:</w:t>
      </w:r>
      <w:r w:rsidRPr="00745DD3">
        <w:rPr>
          <w:rFonts w:ascii="Roboto Light" w:eastAsia="Roboto Light" w:hAnsi="Roboto Light" w:cs="Roboto Light"/>
          <w:color w:val="404040" w:themeColor="text1" w:themeTint="BF"/>
          <w:sz w:val="20"/>
          <w:szCs w:val="20"/>
        </w:rPr>
        <w:t xml:space="preserve"> Postgres, Cassandra, Redis, Elasticsearch, Kafka, Zookeeper, HAProxy, Consul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Node.js, Spring, Express.js, Django, Flask, Ruby on Rails,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CI/CD:</w:t>
      </w:r>
      <w:r w:rsidRPr="00745DD3">
        <w:rPr>
          <w:rFonts w:ascii="Roboto Light" w:eastAsia="Roboto Light" w:hAnsi="Roboto Light" w:cs="Roboto Light"/>
          <w:color w:val="404040" w:themeColor="text1" w:themeTint="BF"/>
          <w:sz w:val="20"/>
          <w:szCs w:val="20"/>
        </w:rPr>
        <w:t xml:space="preserve"> JIRA, Git, GitHub, CircleCI, Jenkins, Travis CI, Bazel, Maven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highly scalable architecture for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system reliability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enabling smooth deployment across diverse environments while facilitating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large-scale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query performance to ensure timely access to critical data while implementing automated solutions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and scaling.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w:t>
      </w:r>
      <w:r w:rsidRPr="00745DD3">
        <w:rPr>
          <w:rFonts w:ascii="Roboto Light" w:eastAsia="Roboto Light" w:hAnsi="Roboto Light" w:cs="Roboto Light"/>
          <w:b/>
          <w:bCs/>
          <w:color w:val="404040" w:themeColor="text1" w:themeTint="BF"/>
          <w:sz w:val="20"/>
          <w:szCs w:val="20"/>
        </w:rPr>
        <w:t xml:space="preserve">application performance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by integrating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continuous feedback loops and proactive problem resolutions, reinforcing the team's reliability effort through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w:t>
      </w:r>
      <w:r w:rsidRPr="00745DD3">
        <w:rPr>
          <w:rFonts w:ascii="Roboto Light" w:eastAsia="Roboto Light" w:hAnsi="Roboto Light" w:cs="Roboto Light"/>
          <w:b/>
          <w:bCs/>
          <w:color w:val="404040" w:themeColor="text1" w:themeTint="BF"/>
          <w:sz w:val="20"/>
          <w:szCs w:val="20"/>
        </w:rPr>
        <w:t xml:space="preserve">software delivery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reducing deployment times and synchronizing efforts to meet urgent project deadlines while upholding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proactive security measures by leveraging </w:t>
      </w:r>
      <w:r w:rsidRPr="00745DD3">
        <w:rPr>
          <w:rFonts w:ascii="Roboto Light" w:eastAsia="Roboto Light" w:hAnsi="Roboto Light" w:cs="Roboto Light"/>
          <w:b/>
          <w:bCs/>
          <w:color w:val="404040" w:themeColor="text1" w:themeTint="BF"/>
          <w:sz w:val="20"/>
          <w:szCs w:val="20"/>
        </w:rPr>
        <w:t xml:space="preserve">Chef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delivery practices, ensuring that all deployments adhered to stringent security protocols without hindering the speed or quality of deliverable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build efficient release machinery for large teams, facilitating seamless coordination during complex product launch cycles, which significantly improved project timelines and portfolio performance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infrastructure as code (IaC) strategies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and replicate cloud environments, ensuring consistency and reducing risks associated with environment drift across multiple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self-healing and reliable distributed systems leveraging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Zookeeper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fault tolerance, ensuring minimal downtime and optimal user experience during high traffic periods, directly contributing to customer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and continuous improvement, encouraging teams to embrace new technologies for managing and monitoring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enhancing team performance and project outcomes while exceeding operational KPIs.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insights from operational analytics to identify system bottlenecks, implementing corrective measures that streamlined workflows across teams, reduced operational overhead, and improved resource utilization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microservices architectures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modular, flexible applications that could be independently deployed and scaled in response to evolving business needs and user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which focused on expanding product line capabilities bolstered by integrating advancements in microservices and containerization to better serve customer needs across varied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facilitated knowledge sharing sessions to enhance team skills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engineering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open environment for feedback and continuous learning across the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system design and development, helping to cultivate their skills in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while concurrently preparing them for future leadership roles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evolution of </w:t>
      </w:r>
      <w:r w:rsidRPr="00745DD3">
        <w:rPr>
          <w:rFonts w:ascii="Roboto Light" w:eastAsia="Roboto Light" w:hAnsi="Roboto Light" w:cs="Roboto Light"/>
          <w:b/>
          <w:bCs/>
          <w:color w:val="404040" w:themeColor="text1" w:themeTint="BF"/>
          <w:sz w:val="20"/>
          <w:szCs w:val="20"/>
        </w:rPr>
        <w:t xml:space="preserve">software engineering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integrating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improved team communication and project management efficiency, ultimately benefiting overall delivery.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real-time data features that enhanced user interactivity in applications, thereby increasing the overall user engagement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software troubleshooting and debugging for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monitoring tools and logs management to ensure system performance aligns with user expectations and operational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business operations by developing custom automation solutions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processes and operational overhead, allowing the teams to focus on strategic initiatives rather than repetitive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provide hands-on knowledge transfer on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workshops and training in implementing best practices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management and service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security and access protocols in accordance with industry compliance standards within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integrity and user privacy were prioritized at all application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platform evolution initiatives that explored potential integrations with emerging technologies like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innovative features to stay competitive in the technology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to translate business requirements into software functionalities, developing detailed technical specifications that guided development teams throughout the implementation cycles, reinforcing alignment with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feedback on product iterations to drive improvements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enabling quicker iterations while maintaining a high standard of quality, fostering a positive atmosphere for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engineering with a focus on optimizing application code and infrastructure, leading to enhancements in application speed and system utilization through dedicated performance tuning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stand-ups, contributing to knowledge sharing on project progress and challenges, fostering a collaborative team environment focused on developing effective solutions for complex engineering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demos and presentations for stakeholders, showcasing features driven by </w:t>
      </w:r>
      <w:r w:rsidRPr="00745DD3">
        <w:rPr>
          <w:rFonts w:ascii="Roboto Light" w:eastAsia="Roboto Light" w:hAnsi="Roboto Light" w:cs="Roboto Light"/>
          <w:b/>
          <w:bCs/>
          <w:color w:val="404040" w:themeColor="text1" w:themeTint="BF"/>
          <w:sz w:val="20"/>
          <w:szCs w:val="20"/>
        </w:rPr>
        <w:t xml:space="preserve">cloud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responsiveness, supporting strategic decision-making and buy-in from executive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to enhance code reliability and execution speed, integrating environments for continuous testing, ensuring quality throughout the development lifecycle while aligning with Agile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