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with a focus on web and mobile applications. Proficient in backend technologies, cloud infrastructures, performance optimization, and delivering exceptional developer experiences. Driven to improve storage technology and scalability in a remote setting.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Express.js, NestJS, Koa, Angular,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TUS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OpenTelemetry, Prometheus, Grafana, Terraform, Apache Kafka, CircleCI,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FFmpeg, Sharp, Brotli, WebM, AVIF, DSSIM, OpenCV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develop robust storage solutions and enhance upload resilience for web and mobile applications, ensuring a seamless and efficient user experience through thoughtful architecture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optimize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 for file uploads, improving performance and reliability while minimizing latency across globally distributed environments and increasing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file upload/download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with cloud services and facilitating continuous deployment and monitoring processes across the application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an open-source backend storage framework enhancing support for large file formats like Iceberg, leading efforts in system performance tuning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query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analytics features within our storage service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 tools, dramatically improving incident response times and overall system reliability for cloud-based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client libraries that automated complex storage tasks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improving developer experience and time to market for application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backend processes for CDN integration through continual improvements to asset optimization strategies, leveraging insights gained from performance profiling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across the server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Sharp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image and video processing capabilities within our platform while ensuring adherence to industry standards and best practices in media compression.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proposed solutions for systemic issues impacting the platform's integrity during escalated support cases, employing strong troubleshooting skills to maintain high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tutorials to facilitate user onboarding and understanding of storage APIs, maintaining a strong community focus and empathy towards developer experiences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an agile culture within the team by advocating iterative development and incorporating feedback loops to refine our product offerings, fostering a collaborative atmosphere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mentorship activities for junior engineers, enhancing team capabilities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infrastructure management, promoting a culture of growth and continuous learning across technical disciplines.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architectural design of storage services by integrating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thus improving the deployment frequency and quality of service for both internal teams and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periodic reviews of system performance, utilizing collected metrics to inform decision-making on technology choices moving forward and reinforcing a commitment to continuous improvement for the product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led cross-team initiatives to roll out features like automatic cache invalidation, ensuring a responsive and efficient system that adapts to varying user demand patterns.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optimal functionality and responsiveness while ensuring adherence to project timelines and specifications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APIs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client onboarding time and enhancing overall application interaction efficiency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which streamlined the deployment processes and brought significant improvements to service uptime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observability into existing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incident detection and resolution while maintaining an effective performance monitoring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mechanisms within applications, optimizing data retrieval processes and enhancing response times, particularly for high-traffic endpoints and reducing database load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delivery rates and promoting an innovative approach toward software engineering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real-time analytics dashboard,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indexing and retrieval, providing meaningful insights to clients and facilitating data-driven decisions across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complex SQL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access patterns, resulting in improved application performance and substantially better user experience in handling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design teams to enhance user interfaces for online applications using modern front-end technologies inclusive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responsive and engaging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consulting for multiple project teams to troubleshoot existing systems, employing debugging tools to isolate issues within networked environments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streamlining the development process and ensuring a consistent deployment experience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progressive code reviews focusing on developing best practices for code maintainability and performance optimization, reinforcing a strong development culture centered around quality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