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web and mobile applications. Expertise in building robust backend services with Golang and dynamic user interfaces using React and Typescript. Proven track record of delivering high-quality software while collaborating effectively with cross-functional teams to meet user needs and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Typescript,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Node.js,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Spring, Express, Koa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PostgreSQL, MySQL, MongoDB,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Version Control:</w:t>
      </w:r>
      <w:r w:rsidRPr="00745DD3">
        <w:rPr>
          <w:rFonts w:ascii="Roboto Light" w:eastAsia="Roboto Light" w:hAnsi="Roboto Light" w:cs="Roboto Light"/>
          <w:color w:val="404040" w:themeColor="text1" w:themeTint="BF"/>
          <w:sz w:val="20"/>
          <w:szCs w:val="20"/>
        </w:rPr>
        <w:t xml:space="preserve"> Jest, Mocha, Chai, Selenium,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backend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ensuring adherence to industry best practices and standards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transform user requirements into technical specifications, managing expectations through iterative feedback and agile development methodologies for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promoting best practices in coding standards while fostering a environment of learning and knowledge sharing among engineers, which improved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designs from Figma prototypes into reusable components, enhancing user experience by ensuring accessibility compliance and cross-browser functionality throughout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leveraging cloud infrastructure for scalable solutions that enabled team members to streamline operations and improve overall efficiency 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Agile SDLC methodologies while participating in sprint planning, stand-ups, and retrospectives, which facilitated timely delivery of project milestones through organized collaboration and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application performance bottlenecks by employing profiling tools, resulting in improved response times and enhanced user satisfaction within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for internal systems, enabling seamless onboarding of new team members while ensuring the preservation of institutional knowledge and clarity in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providing guidance on best practices in software design and development, which cultivated a culture of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performance while pushing for improvement in the software lifecycle through thorough testing and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services, enabling rapid deployment cycles, consistent development environments, and improved scalability of microservices-based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automating the deployment process and reducing manual intervention, streamlining the overall workflow and minimizing the risk of deployment errors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feature design meetings, translating complex technical issues into understandable terms for non-technical stakeholders, thus aiding in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track code changes effectively, ensuring collaboration and code integrity across distributed teams working on shared modules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specializing in best practices for implementing microservices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discussions on security and scalability of application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backend architectures that streamlined operations, reduced redundancy, and enhanced performance metrics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dynamic, cross-platform applications, ensuring a seamless user experience through adherence to design specifications and accessibility standards established through user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facilitated knowledge-sharing sessions, promoting a culture of excellence among peers which resulted in significant improvements in code maintainability and readability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adapting data workflows to meet external integration requirements while ensuring compliance with security standards and data governance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deployment process by incorporating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driving automation improvements that reduced cycle times and enhanced team agility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optimizing database interactions and ensuring efficient data access patterns that facilitated smoother functionality across applications interfacing with various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testing strategies coupled with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higher quality assurance benchmarks while proactively identifying potential defects before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reviews, and retrospectives, driving continuous improvement initiatives within the development workflow to enhance inbound project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refactoring of legacy codebases to modern frameworks, enhancing application performance and maintainability while systematically eliminating dead code and addressing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documentation standards to improve onboarding for new engineers, leading to decreased time-to-productivity and clearer alignment on project goals and deliverables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version control and collaboration within a mixed team setup, improving project tracking and integration of contributions from multiple developers working concurrently on shared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and participated in regular knowledge-sharing workshops to provide exposure to emerging technologies and trends, enhancing the team's adaptability and skills in response to industry developments.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