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Proven expertise in creating high-performance data pipelines and guiding federal agencies in innovative tech solutions. Strong background in Python, AWS, and distributed architectures. Motivated by complex technical challenges and delivering compliant, secure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Elasticsearch,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optimized data orchestration strategies tailored for federal sector applications while adhering to compliance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architectures, implementing best practices for performance tuning, security, and cost management while working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teams on projects targeting complex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data flow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balancing innovation with risk mitigation necessary for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unstructured data analysis, significantly enhancing data processing capabilities and integration workflows for federal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effectively translate mission-critical requirements into scalable engineering solutions that comply with public sector mandates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fostering a culture of quality and execution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best coding standards are upheld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decisions, effectively driving strategies that prioritise scalability, performance, and robust security compliance to meet stringent federal obligations.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responsiveness of data processing workflows for real-time applications in the public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technical specifications for high-impact systems and created roadmaps ensuring projects meet strategic objectives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workflow efficiencies and data handling for sensitivity-focused environments in government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coding standards and promoting continuous improvement among engineering teams and developing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technical documentation that outlines system functionalities, architecture decisions, and compliance-related aspects supporting the required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code deployment cycles and ensuring a robust release management process that adheres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managing collaborative coding efforts, providing seamless integration of development tasks across multiple teams and projects in a hybrid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innovations to executive stakeholders, advocating for impactful technological solutions that align with overarching public sector goals and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industry-standard distributed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ensuring optimized performance and compliance with regulatory standards prevalent in government contracts.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product management and engineering, resulting in the successful launch of mission-critical systems that support the analytical needs of Department of Defense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testing and quality assurance methodologies for software modules, enhancing reliability and ensuring adherence to federal compliance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architectural design of applications deployed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data integrity for high-availability environments serving government entities.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 and troubleshooting sessions, adapting quickly to changing circumstances to resolve technical issues affecting public sector operations timely.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in the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unstructured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existing federal data workflows to improve accessibility and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agile methodologies within project teams, emphasizing iterative development and continuous feedback to improve software delivery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such as encryption protocols and access controls in applications, ensuring adherence to data governance policies and enhancing risk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efforts in the transformation of legacy systems, ensuring smooth transitions to cloud-based architecture that meet evolving public sector demands and technological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forums to remain updated on emerging technologies, ensuring that the engineering team is educated on best practices and innovations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training sessions and technical workshops geared towards enhancing team competencies in newly adopted frameworks and technologies, promoting ongoing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competitive solution proposals for government contracts, highlighting technical capabilities and strategic advantages that align with agency missions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