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Proven expertise in designing scalable systems and developing effective APIs using Python and various modern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Go, Rust,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GraphQL, Apollo, FastAPI,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GCP, Azure, Docker, Kubernetes, Terraform,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CI/CD, Linux, VS Code,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Airflow, Apache Kafka, Spark, Redshift, BigQuery,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core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performance while ensuring system resilience and reliability in high-demand environments and adapting to the evolving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comprehensive solutions by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processing and storage for dynamic cloud-based applications catering to diverse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on product development requirements, employing effective communication strategies and utilizing collaboration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enhance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of design and code, adhering to high standards of quality and performance across the engineering team, while mentoring junior developers on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microservices, facilitating seamless deployment processes and ensuring consistent environments across development, testing, and production stages to streamline application delivery and reduce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design database schemas and contribute to improving overall data accessibility and integrity within the data platform, ensuring compliance with data governance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stability through rigorous testing and debugging processes, employing unit testing best practices and tools such as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verify functional correctness and maintain code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for code quality using modern integration tools within CI/CD pipelines, leading initiatives to automate testing and deployment workflows, significantly reducing release cycles and improving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meetings to discuss progress, share feedback, and collectively address challenges, fostering a collaborative approach to problem-solving and enhancing team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engineers regarding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technical documentation and knowledge sharing, emphasizing the importance of clear communication in facilitating the onboarding process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strategic planning of infrastructure enhancements to support anticipated growth, utilizing data-driven decision-making processes to optimize current resources and future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 architecture reviews to assess performance bottlenecks, proposing and implementing optimizations that led to perceptible improvements in system response times and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feedback sessions to understand pain points in the current system, providing insights that drove enhancements in user experience and product functionality, aligning product features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open-source community by sharing innovative solutions and engaging with external developers to foster community growth and promote the adoption of company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container deployment, scaling, and management, ensuring high availability and efficient resource allocation across multiple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micro-framework, and focusing on performance optimization and user-friendly interfaces while facilitating seamless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define application requirements, translating user stories into technical tasks while ensuring alignment with business objectives and tech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using </w:t>
      </w:r>
      <w:r w:rsidRPr="00745DD3">
        <w:rPr>
          <w:rFonts w:ascii="Roboto Light" w:eastAsia="Roboto Light" w:hAnsi="Roboto Light" w:cs="Roboto Light"/>
          <w:b/>
          <w:bCs/>
          <w:color w:val="404040" w:themeColor="text1" w:themeTint="BF"/>
          <w:sz w:val="20"/>
          <w:szCs w:val="20"/>
        </w:rPr>
        <w:t xml:space="preserve">Django REST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security and efficiency, adhering to industry standards while promoting consistent data exchange between client and server.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manuals for internally developed systems to promote best practices and facilitate knowledge transfer throughout the engineering team and beyond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engaging in sprint planning, daily stand-ups, and retrospectives to continuously improve team processes and product functionality in a collaborative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previously established applications, enhancing functionality and providing users with an enriched experience through tailored solutions that addressed diverse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maintainability of codebases by refactoring legacy systems, applying design patterns, and ensuring adherence to clean code principles while promoting team accountability for quality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large datasets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queries to significantly enhance data retrieval times, directly impacting system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providing insights based on prior experiences while collaborating with team members to assess potential risks and mitigate architectural deficiencies.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ensuring clear deliverables at every stage from conception and design to implementation and post-deployment evaluation, maintaining high standards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new technologies and methodologies within the engineering department to foster a learning culture and keep the team informed on industry trends and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testing protocols by implementing automated testing frameworks and improving processes with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boosting overall product quality and reliability prior to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