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software development, specializing in machine learning, cloud computing, and full-stack applications. Proven track record in creating innovative solutions for federal initiatives, leveraging extensive expertise in Python, Java, AWS, and AI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Ruby, Ruby on Rails, C++,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Pandas, NumPy, ReactJS,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Terraform,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Microsoft SQL Server, Redis, Elasticsearch, Apache Hadoop,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WebSockets, gRPC, Apache Kafka, RabbitMQ,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full-stack applications on cloud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the operational efficiency of federal government clients through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real-time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DevSecOps pipelines to streamline application delivery processes, ensuring compliance with security standards and optimizing project timelines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user-centric applications that meet stringent federal requirements, incorporating feedback loops and agile methodologies to enhance project adaptability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ML models that process vast datasets, generating actionable insights used to inform strategic decision-making in various governmental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evaluations of emerging technologies, assessing their potential integration within existing architectures to drive innovation and modernize legacy systems in alignment with federal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 and mentoring of junior developers, fostering a collaborative environment that enhances technical skills and promotes knowledge transfer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storage and retrieval of large datasets, ensuring high availability and performance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machine learning concepts and tools, enhancing team proficiency and engagement with emerging technologies and industry best practices dedicated to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proof-of-concept applications to demonstrate potential integrations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utilizing rapid prototyping methodologies and tools to evaluate their effectiveness in solving business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 best practices in software architecture,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service-oriented architecture (SOA)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scalability, maintainability,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and translate them into technical specifications, ensuring that all software development aligned with project objectives and user needs while documenting the process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strategies to maintain the integrity and quality of software releases, implementing automated testing protocols along the way to ensure code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conducted usability testing to refine applications, ensuring they meet high standards of accessibility and user experience as per federal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through refactoring and adherence to clean code principles, improving application performance and reducing technical debt for enhanced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 (LLMs)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application development, identifying suitable use cases that can revolutionize user interactions with data-driven interfaces.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industry standards and best practices while delivering scalable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services, enabling seamless integration between frontend and backend systems while enhancing overall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CI/CD pipelines that streamlined the deployment process, facilitating rapid iterations and timely delivery of high-quality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data-driven insights into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advanced data analytics techniques, which enhanced decision-making capabilities through enriched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profiling and tuning critical components while coordinating efforts with cross-functional teams to resolve complex integration issues and improve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in best practices, code standards, and efficient use of technologies, fostering an environment of continuous learning and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requirements gathering and sprint planning meetings, translating customer needs into actionable development tasks while ensuring alignment with project goals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innovative algorithms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develop functionalities that significantly improved user interfaces and backend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message brokering, ensuring efficient communication between distributed systems while enhancing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of applications, leveraging unit testing frameworks to ensure code quality and adherence to functional requirements across various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software needs and provided tailored solutions, establishing a clear communication channel that enhanced project collaboration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legacy systems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functionalities, successfully transitioning established processes to a more efficient and technologically up-to-date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