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over 11 years of experience in developing robust web and mobile applications. Proficient in React and Ruby on Rails, with a strong commitment to code quality, performance monitoring, and collaborative team dynamics. Adept at building features and maintaining systems using modern CI/CD tools, eager to enhance K–12 education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HTML5, CSS3, Redux, TypeScript,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Express.js, Django, API Development,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GitLab CI, Kubernetes, Jenkins, Terraform,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Enzyme, Datadog, Scout, CloudWatch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across the stack,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educational tools for K-12 environments, transforming curriculum delivery for teachers and students.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design, develop, and implement user stories that deliver value iteratively, employing agile methodologies to ensure responsive and effective educational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cloud metrics, diagnosing and resolving bottlenecks to enhance system reliability, responsiveness, and overall user satisfaction in educational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CI/CD pipeline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automated deployments that promote seamless updates and scalable infrastructure for K-12 curriculum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efforts, fostering a culture of quality and maintainability by committing to rigorous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developers and users alike, ensuring clarity on technical implementations and educational content utilization within the TCI platform, enhancing ease of use and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driving continuous improvement processes that align with modern software development practices and ensure adaptability to changing project needs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with product managers and designers to scope user stories and identify key features that enhance user engagement and educational outcomes for K-12 students.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frontend flexible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to deliver educational content that is engaging and accessible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distributed teams,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communication styles and practices to align with remote work dynamics while maintaining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applications with emphasis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user experience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software development lifecycle, collaborating with teams to deliver projects within tight deadlines, applying effective project management principles tailored for tech development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continuous integration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that streamlined testing, deployment, and monitoring steps, leading to quicker and more reliable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system performance issues through deep dives into metrics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Scout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these insights to inform architectural decisions and code optimizations for production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learning and adaptation by mentoring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best practices in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components that drive user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iterate and improve upon existing features, ensuring educational tools met the evolving needs of K-12 teachers and students and remained competitive and engaging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database management, optimizing queries and data storage solutions to handle large sets of educational data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various cloud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data storage solutions and implement scalable application features, ensuring robust downtime protection and service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in an agile environment, adapting methodologies to suit project demands, fostering quick and effective decision-making processes, and ensuring transparent communication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testing of both backend and frontend applications, ensuring comprehensive test coverage and maximizing code reliability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