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developing web and mobile applications. Expertise in TypeScript and React, with a proven ability to deliver practical solutions that drive user engagement and enhance operational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Bootstrap, Tailwind CSS,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Jest, Mocha,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MongoDB, MySQL, PostgreSQL, GraphQL,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Selenium, Cypress, SonarQube, Kubernetes,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user experiences through efficient collaboration with UI/UX designers and product teams to ensure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intricate features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content generation tools that leverage AI-driven capabilities to optimize marketing workflows for high-profile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rapid-prototyping sessions to validate new functionalities and AI integrations, actively contributing to architectural discussions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iteratively refine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translate feature requirements into technical specifications, ensuring clarity and facilitating smooth implementations across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and scalability challenges within existing applications, employing optimization techniques and code refactoring to enhance application speed and reliability, which in turn improved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code review and documentation, fostering a culture of knowledge sharing and continuous improvement that benefited the entire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test-driven development (TDD)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code quality and fewer regressions in production after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architecture, making significant architectural decisions that enhanced backend integration for better data handling and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adopted new technologies within front-end development, incorporating industry trends that kept our stack innovative and competitive in the rapidly changing software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various features and APIs, ensuring that all developments were appropriately documented and easily accessible to the team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interactive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data-driven storytelling capabilities within the application, which greatly improved user interactions with the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debt management initiatives, identifying areas within the codebase for improvement and contributing to the overall health of the platform through systematic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and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continuous integration to streamline project deployment cycles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developer-first mindset by introducing modern tools and methodologies that fostered innovation while remaining steadfast in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an inclusive and collaborative learning environment that encouraged skill development and innovative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powerful features that enhanced user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scope, design, and implement new features in line with user feedback and business needs, ensuring strong alignment with overall project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by identifying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and implementing advanced caching and data-fetching strategies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 such as sprint planning and retrospectives to ensure productive team dynamics and timely delivery of software features, fostering a culture of team accountability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the legacy code into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orchestration and scalability as part of the continuous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in a peer-driven model to ensure high code quality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teams to implement responsive design principles ensuring applications provided a great user experience across devices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reliability of applications, reduce production issues, and improve the overall code quality during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trends, participating in internal tech talks to share knowledge and explore new frameworks, tools, and improving development methodologies to adapt to rapid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recommendations for software design and architecture changes, ensuring system robustness and performance for complex applications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enhance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troubleshoot and resolve complex integration issues, ensuring that software components function seamlessly together and meet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 efficiency by developing internal tools that streamlined repetitive tasks, resulting in time savings across different engineering teams and promoting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