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11 years of experience in developing scalable web and mobile applications, specializing in Python, Cloud Services, and Distributed Systems. Proven expertise in performance optimization and mentoring engineering teams, demonstrating strong collaboration and adaptability skills in dynamic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Go, Rust, C++, JavaScript, TypeScript, Scala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Flask, Spring, React, Node.js, Angular, FastAPI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Cassandra, Astra DB, MongoDB, PostgreSQL, Redis, Elasticsearch, HBase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GCP, Docker, Kubernetes, Terraform,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Distributed Systems &amp; Microservices:</w:t>
      </w:r>
      <w:r w:rsidRPr="00745DD3">
        <w:rPr>
          <w:rFonts w:ascii="Roboto Light" w:eastAsia="Roboto Light" w:hAnsi="Roboto Light" w:cs="Roboto Light"/>
          <w:color w:val="404040" w:themeColor="text1" w:themeTint="BF"/>
          <w:sz w:val="20"/>
          <w:szCs w:val="20"/>
        </w:rPr>
        <w:t xml:space="preserve"> Apache Kafka, Apache Spark, Ray, gRPC, Kafka Streams, Service Mesh, GraphQL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 </w:t>
      </w:r>
      <w:r w:rsidRPr="00745DD3">
        <w:rPr>
          <w:rFonts w:ascii="Roboto Light" w:eastAsia="Roboto Light" w:hAnsi="Roboto Light" w:cs="Roboto Light"/>
          <w:b/>
          <w:bCs/>
          <w:color w:val="404040" w:themeColor="text1" w:themeTint="BF"/>
          <w:sz w:val="20"/>
          <w:szCs w:val="20"/>
        </w:rPr>
        <w:t xml:space="preserve">cloud-based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runtime execution engine for </w:t>
      </w:r>
      <w:r w:rsidRPr="00745DD3">
        <w:rPr>
          <w:rFonts w:ascii="Roboto Light" w:eastAsia="Roboto Light" w:hAnsi="Roboto Light" w:cs="Roboto Light"/>
          <w:b/>
          <w:bCs/>
          <w:color w:val="404040" w:themeColor="text1" w:themeTint="BF"/>
          <w:sz w:val="20"/>
          <w:szCs w:val="20"/>
        </w:rPr>
        <w:t xml:space="preserve">Langflow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significantly improved system performance and scalability, enabling the development of responsive </w:t>
      </w:r>
      <w:r w:rsidRPr="00745DD3">
        <w:rPr>
          <w:rFonts w:ascii="Roboto Light" w:eastAsia="Roboto Light" w:hAnsi="Roboto Light" w:cs="Roboto Light"/>
          <w:b/>
          <w:bCs/>
          <w:color w:val="404040" w:themeColor="text1" w:themeTint="BF"/>
          <w:sz w:val="20"/>
          <w:szCs w:val="20"/>
        </w:rPr>
        <w:t xml:space="preserve">GenAI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across varying industries.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actively with cross-functional teams to optimize existing runtime, facilitating seamless integration of </w:t>
      </w:r>
      <w:r w:rsidRPr="00745DD3">
        <w:rPr>
          <w:rFonts w:ascii="Roboto Light" w:eastAsia="Roboto Light" w:hAnsi="Roboto Light" w:cs="Roboto Light"/>
          <w:b/>
          <w:bCs/>
          <w:color w:val="404040" w:themeColor="text1" w:themeTint="BF"/>
          <w:sz w:val="20"/>
          <w:szCs w:val="20"/>
        </w:rPr>
        <w:t xml:space="preserve">open-source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for enhanced developer experience in </w:t>
      </w:r>
      <w:r w:rsidRPr="00745DD3">
        <w:rPr>
          <w:rFonts w:ascii="Roboto Light" w:eastAsia="Roboto Light" w:hAnsi="Roboto Light" w:cs="Roboto Light"/>
          <w:b/>
          <w:bCs/>
          <w:color w:val="404040" w:themeColor="text1" w:themeTint="BF"/>
          <w:sz w:val="20"/>
          <w:szCs w:val="20"/>
        </w:rPr>
        <w:t xml:space="preserve">AI platform-as-a-service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architectural discussions around distributed systems patterns, effectively contributing to system design that prioritized conflict resolution and efficient data flow under high load circumstances.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engineers, fostering a culture of continuous learning and promoting best practices in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distributed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system performance by meticulously profiling and optimizing runtime processes, continually assessing and refining codebases to minimize potential performance bottlenecks and ensure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emerging technologies in </w:t>
      </w:r>
      <w:r w:rsidRPr="00745DD3">
        <w:rPr>
          <w:rFonts w:ascii="Roboto Light" w:eastAsia="Roboto Light" w:hAnsi="Roboto Light" w:cs="Roboto Light"/>
          <w:b/>
          <w:bCs/>
          <w:color w:val="404040" w:themeColor="text1" w:themeTint="BF"/>
          <w:sz w:val="20"/>
          <w:szCs w:val="20"/>
        </w:rPr>
        <w:t xml:space="preserve">GenAI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its application in business environments, providing recommendations that led to the strategic direction of AI product evolution in the organizational 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concurrent server-side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Rust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the resource management model for increased throughput and reduced latency during peak operational loads.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the developer community through </w:t>
      </w:r>
      <w:r w:rsidRPr="00745DD3">
        <w:rPr>
          <w:rFonts w:ascii="Roboto Light" w:eastAsia="Roboto Light" w:hAnsi="Roboto Light" w:cs="Roboto Light"/>
          <w:b/>
          <w:bCs/>
          <w:color w:val="404040" w:themeColor="text1" w:themeTint="BF"/>
          <w:sz w:val="20"/>
          <w:szCs w:val="20"/>
        </w:rPr>
        <w:t xml:space="preserve">open-source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projects, contributing features and fixes that align with current industry standards and improving collaboration across distributed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user-friendly RESTful APIs for application integration, ensuring seamless data flow and operations across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on-premise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enhancing user experience for enterprise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analyses to identify bottlenecks in server response times, driving iterative improvements that enhanced application efficiency and user satisfaction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that streamlined onboarding processes for new engineers, ensuring a smoother transition into complex systems and facilitating quicker project ramp-up.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code reviews to uphold coding standards and foster collaborative discussions about design choices, driving improvements in team codebases and overall project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adopt agile methodologies within teams, enhancing adaptability and responsiveness to changing project needs while ensuring continuous integration and deployment standards were met.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technical workshops that improved team knowledge of </w:t>
      </w:r>
      <w:r w:rsidRPr="00745DD3">
        <w:rPr>
          <w:rFonts w:ascii="Roboto Light" w:eastAsia="Roboto Light" w:hAnsi="Roboto Light" w:cs="Roboto Light"/>
          <w:b/>
          <w:bCs/>
          <w:color w:val="404040" w:themeColor="text1" w:themeTint="BF"/>
          <w:sz w:val="20"/>
          <w:szCs w:val="20"/>
        </w:rPr>
        <w:t xml:space="preserve">cloud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distributed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innovation and problem-solving culture within the engineering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data analytics tools to monitor system behavior under load, proactively addressing potential issues before they impacted production environments.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solutions using </w:t>
      </w:r>
      <w:r w:rsidRPr="00745DD3">
        <w:rPr>
          <w:rFonts w:ascii="Roboto Light" w:eastAsia="Roboto Light" w:hAnsi="Roboto Light" w:cs="Roboto Light"/>
          <w:b/>
          <w:bCs/>
          <w:color w:val="404040" w:themeColor="text1" w:themeTint="BF"/>
          <w:sz w:val="20"/>
          <w:szCs w:val="20"/>
        </w:rPr>
        <w:t xml:space="preserve">Cassandra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robust backend systems that supported a myriad of applications in multiple environments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development of high-performance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that catered to enterprise-level clients, emphasizing the importance of security and efficient data management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deliver features that improved system resilience and minimized downtime, integrating automated testing frameworks to streamline delivery pipelines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iterative development processes, employing Agile methodologies to ensure flexibility and timely delivery of key project milestones while accommodating evolving project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performance profiling tools to optimize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significantly enhancing the speed and efficiency of operational processes in large-scale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new team members in </w:t>
      </w:r>
      <w:r w:rsidRPr="00745DD3">
        <w:rPr>
          <w:rFonts w:ascii="Roboto Light" w:eastAsia="Roboto Light" w:hAnsi="Roboto Light" w:cs="Roboto Light"/>
          <w:b/>
          <w:bCs/>
          <w:color w:val="404040" w:themeColor="text1" w:themeTint="BF"/>
          <w:sz w:val="20"/>
          <w:szCs w:val="20"/>
        </w:rPr>
        <w:t xml:space="preserve">software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cultivating an environment of continuous learning and fostering a supportive community among engineers.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complex queries in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assist in business intelligence efforts, ensuring data integrity and providing actionable insights that informed strategic decisions.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microservices architecture, which improved system scalability and enabled independent deployment of services, allowing teams to innovate efficiently and rapidly.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CI/CD pipelines utilizing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deployment process and improving the overall efficiency of software delivery to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refined existing applications for cloud readiness, ensuring alignment with best practices and modern architectural patterns, thus enhancing maintainability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transition to a cloud-native environment, leveraging tools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modernize legacy applications and improve interoperability.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on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cloud services, boosting team engagement and increasing productivity through improved collaboration and focus on team dynamics.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