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Software Engineer with 11 years of experience in software development, specializing in web and mobile applications. Proven ability in AI model training, frontend templating using Handlebars, and ensuring code quality through effective review processes. Strong expertise in collaboration and communication, enhancing project outcomes and facilitating knowledge transfer within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Handlebars, Ember.js, jQuery,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Ruby on Rails, Spring, ASP.NET,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MySQL, PostgreSQL, SQLite, Firebase, Redis, GraphQL,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Git, GitHub, Docker, Kubernetes, AWS, Azure, Jenkins,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AI-driven applications by utilizing </w:t>
      </w:r>
      <w:r w:rsidRPr="00745DD3">
        <w:rPr>
          <w:rFonts w:ascii="Roboto Light" w:eastAsia="Roboto Light" w:hAnsi="Roboto Light" w:cs="Roboto Light"/>
          <w:b/>
          <w:bCs/>
          <w:color w:val="404040" w:themeColor="text1" w:themeTint="BF"/>
          <w:sz w:val="20"/>
          <w:szCs w:val="20"/>
        </w:rPr>
        <w:t xml:space="preserve">Handlebars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templating, ensuring efficient rendering of dynamic user interfaces while adhering to logic-less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reviewed </w:t>
      </w:r>
      <w:r w:rsidRPr="00745DD3">
        <w:rPr>
          <w:rFonts w:ascii="Roboto Light" w:eastAsia="Roboto Light" w:hAnsi="Roboto Light" w:cs="Roboto Light"/>
          <w:b/>
          <w:bCs/>
          <w:color w:val="404040" w:themeColor="text1" w:themeTint="BF"/>
          <w:sz w:val="20"/>
          <w:szCs w:val="20"/>
        </w:rPr>
        <w:t xml:space="preserve">Handlebars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templates for correctness, promoting reusability and clean logic separation, leading to enhancements in both performance and user satisfaction on delivered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rectify flaws in AI output during the development phase, implementing practical solutions to enhance model accuracy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enhancement of AI model training through the establishment of clear documentation on templating challenges, fostering a knowledge-sharing environment and improving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coding standards and practices across the team by introducing improved review processes for AI-generated templates, enhancing team awareness of best practices in templating.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less experienced engineers through the complexities of </w:t>
      </w:r>
      <w:r w:rsidRPr="00745DD3">
        <w:rPr>
          <w:rFonts w:ascii="Roboto Light" w:eastAsia="Roboto Light" w:hAnsi="Roboto Light" w:cs="Roboto Light"/>
          <w:b/>
          <w:bCs/>
          <w:color w:val="404040" w:themeColor="text1" w:themeTint="BF"/>
          <w:sz w:val="20"/>
          <w:szCs w:val="20"/>
        </w:rPr>
        <w:t xml:space="preserve">Handlebars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their improved performance and greater team cohesion as a result of nurturing relationships and sharing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frequent updates and challenges in code generation processes through clear, concise summaries, bridging the gap between technical execution and business objectives effectively for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new tools and technologies within the team, resulting in improved development workflows that enhanced the overall quality and speed of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problem-solving discussions regarding AI model interpretations, contributing valuable insights that guided the team towards sustainable solutions and ignited collaborative brainstorming.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components that leveraged </w:t>
      </w:r>
      <w:r w:rsidRPr="00745DD3">
        <w:rPr>
          <w:rFonts w:ascii="Roboto Light" w:eastAsia="Roboto Light" w:hAnsi="Roboto Light" w:cs="Roboto Light"/>
          <w:b/>
          <w:bCs/>
          <w:color w:val="404040" w:themeColor="text1" w:themeTint="BF"/>
          <w:sz w:val="20"/>
          <w:szCs w:val="20"/>
        </w:rPr>
        <w:t xml:space="preserve">Handlebars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to deliver rich interactive experiences, thereby aligning product offerings with evolving industry standards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introducing new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that supported the development workflow, optimizing project timelines and resource allocation effectively across various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 </w:t>
      </w:r>
      <w:r w:rsidRPr="00745DD3">
        <w:rPr>
          <w:rFonts w:ascii="Roboto Light" w:eastAsia="Roboto Light" w:hAnsi="Roboto Light" w:cs="Roboto Light"/>
          <w:b/>
          <w:bCs/>
          <w:color w:val="404040" w:themeColor="text1" w:themeTint="BF"/>
          <w:sz w:val="20"/>
          <w:szCs w:val="20"/>
        </w:rPr>
        <w:t xml:space="preserve">AI model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development, ensuring that the team remained at the forefront of technology and innovation while addressing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reusable code libraries in </w:t>
      </w:r>
      <w:r w:rsidRPr="00745DD3">
        <w:rPr>
          <w:rFonts w:ascii="Roboto Light" w:eastAsia="Roboto Light" w:hAnsi="Roboto Light" w:cs="Roboto Light"/>
          <w:b/>
          <w:bCs/>
          <w:color w:val="404040" w:themeColor="text1" w:themeTint="BF"/>
          <w:sz w:val="20"/>
          <w:szCs w:val="20"/>
        </w:rPr>
        <w:t xml:space="preserve">Handlebars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future projects, significantly reducing development time for subsequent applications and enhancing overall efficiency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team workshops aimed at refining skill sets across team members,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Handlebars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overall skill level of the team and ensuring everyone was adequately equipped to tackle complex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dynamic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while integrating effective user interfaces for maximum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backend developers to architect seamless interactions, focusing extensively on best practices in templating with </w:t>
      </w:r>
      <w:r w:rsidRPr="00745DD3">
        <w:rPr>
          <w:rFonts w:ascii="Roboto Light" w:eastAsia="Roboto Light" w:hAnsi="Roboto Light" w:cs="Roboto Light"/>
          <w:b/>
          <w:bCs/>
          <w:color w:val="404040" w:themeColor="text1" w:themeTint="BF"/>
          <w:sz w:val="20"/>
          <w:szCs w:val="20"/>
        </w:rPr>
        <w:t xml:space="preserve">Handlebars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experience enhancement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sessions for applications developed in conjunction with various frontend frameworks, ensuring stability and performance prior to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intricate data structures and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backend processes, significantly improving data access speeds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intricate data interactions and facilitated smooth communication between the front end and back end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smooth collaboration among team members and maintaining a reliable development workflow that minimized potential conflicts during code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project managers to guide the team in sprints and iterations, ensuring alignment with business goals and timelines while adapting to changes swiftly as they arose.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through regular sync-ups with stakeholders and team members to discuss progress, roadblocks and to strategize on the direction of tech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on project requirements to assist in optimal technology selections tailored towards client deliverables, leading to more targeted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technology adoption discussions, advocating for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consistency and mitigate environment-related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comprehensive documentation and user manuals, ensuring that both technical and non-technical users could understand and interact with applications without complications.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new hires that focused on the use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templating engines, allowing for quick onboarding and integration into ongoing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