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comprehensive experience in developing web and mobile applications. Proven track record in delivering high-quality software solutions leveraging Ruby on Rails, JavaScript, SQL, and HTML. Strong background in collaborating with cross-functional teams to innovate and enhance educational technologies, aligning with EAB's mission of driving transformative change in higher education.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Java, SQL, HTML, CSS,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Django, React, Node.js, jQuery, Bootstrap, Vue.js,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Microsoft SQL Server, Oracle,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Heroku, Git, Jenkins, CircleCI,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Selenium, JUnit, Postman, Cypress, Mocha, Chai,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DevOps, TDD, CI/CD, Pair Programming, Design Patterns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development of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the unique challenges of higher education while collaborating with cross-functional teams to achieve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 schemas and optimized backend logic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data integrity, security, and performance while adapting to varying educational data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technical specifications, translating business needs into pragmatic, maintainable code and delivering high-impact software solutions within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learning, innovation,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enhancing application scalability and availability, while minimizing downtime through effective incident management strategies and proactive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and communication through regular code reviews, Agile ceremonies, and team-building activities while ensuring all team members were aligned with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and performance, enhancing overall product quality through rigorous automated testing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 cycle, from conception through to deployment, actively contributing to design discussions to craft effective technology solutions for educational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within applications, safeguarding student data through encryption and role-based access controls, strengthening trust within partner institutions.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web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experience for students navigating educational tools and resources vital for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profiling, troubleshooting, and performance tuning, reducing latency and enhancing responsiveness on key educational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data-driven decision making by implementing analytics solutions to monitor user behavior and system performance, driving continuous improvement initiatives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outreach initiatives, utilizing software expertise to support local educational programs, thereby reinforcing EAB's commitment to strengthening communities through education.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refactoring strategies to streamline legacy systems, improving maintainability and adaptability while aligning with modern software engineering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cross-departmental teams to gather requirements and iterate on product features, emphasizing the importance of empathy and understanding within the tech development process.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user-friendly interfaces while collaborating closely with designers and stakeholder teams to meet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for integration with front-end and mobile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functionality while actively participating in the full software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solid principles and design patterns to ensure the sustainability of product features within a fast-paced Agile environment, contributing to the cohesive development of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code reviews and quality assurance to uphold software integrity, actively engaging with team members in discussions surrounding best practices and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comprehensive monitoring and troubleshooting, leveraging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optimization and improving load times significantly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UX/UI designers to create intuitive designs and streamline user workflows, fundamentally improving the accessibility and usability of applications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data migration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ETL tools, ensuring successful transitions to new systems while maintaining data integrity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practices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minimize regression bugs, contributing to a shift towards a more robust testing culture 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various Agile ceremonies to improve team processes and deliver products that consistently meet client expectations, advocating for transparency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of systems and processes, aiding onboarding efforts and providing clear guidelines for future software enhancements and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analysts and project stakeholders to clarify requirements and translate them into actionable development tasks, ensuring alignment with client goals and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and implemented new technologies and best practices, continuously elevating the team's technical capabilities and promoting innovation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