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applications. Expertise in building scalable solutions and delivering user-centered features; recognized for collaboration with cross-functional teams and implementing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VueJS, Nuxt,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Docker, Kubernetes,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 Accessibility (WCAG), SEO Principles, Responsive Design, Agile Methodology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responsiveness of applications to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complex user requirements into technical specifications, resulting in enhanced user experience and satisfaction across web properties.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web accessibility features to comply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improving usability for users with disabilities and adhering to ethical digital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applications, enabling additional features and enhancing system functionality while maintaining site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promoting collaborative workflows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efficiency in access patterns to improve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adopting emerging technologies, including AI, to augment user-facing products, which significantly transformed design and optimization strategies across the team's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metrics and logging tools, addressing any bottlenecks to ensure a seamless user experience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codebases and technical processes, fostering knowledge sharing and improving onboarding efficiency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junior engineers, promoting best practices and coding standards that uplifted the overall quality of the engineering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integrations and collaboration sessions with cross-functional teams, ensuring alignment on product goals and strategies for multifaceted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extensions for CMS systems, enhancing site capabilities and improving user engagement through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front-end performance through code splitting and lazy loading techniques, improving overall application load times and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application scalability and reduce hosting costs while maintaining application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within the team by introducing weekly brainstorming sessions to explore new ideas and promote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with a focus on user interaction and feature-rich experiences,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functionalities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close collaboration with design and UX teams to ensure the development of user-centered products, leading to significant enhancements in user engagement metrics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quality and reliability while reducing manual testing efforts and accelerating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establishing API services that communicate efficiently with frontend applications while optimizing load times and server response.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careful query optimization and indexing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smoother user experiences in data-intensive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strong focus on security best practices, implementing standards for data handling and privacy compliance that reinforced user trust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product roadmaps and deliverables, ensuring alignment with business objectives and strategic initiatives through transparent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projects focused on addressing key user pain points, leading efforts that resulted in significant product iterations that added value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offering insights based on technical feasibility that guided project timelines and delivery expectations while maintaining flexibility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responsive web pages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search engine visibility and user acquisition rates for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develop an internal dashboard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reporting, allowing users to access critical data insights more efficiently with tailored visualizations.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Connected with user feedback loops to iteratively enhance product features, actively documenting lessons learned and providing actionable insights for future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