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expertise in full stack development leveraging cloud technologies, particularly AWS, to develop impactful AI/ML products for the healthcare domain. Demonstrated success in collaborating with cross-functional teams to create robust applications that drive clinical insights and improve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Django, Flask,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Microsoft SQL Server,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Jenkins, Webpack, Jest, Jira,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stack development of clinical AI applications, collaborating with product managers and clinicians to align technical designs with complex health requirements, successfully delivering impactful solutions that enhanced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correctness through comprehensive unit, integration, and end-to-end tests that increased product reliability and performance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cross-functional collaboration by actively participating in agile ceremonies, promoting a culture of open communication and adaptability among engineering, product, and clinical teams, leading to significant improvements 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cloud-based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leveraging services such as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data management in health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full stack best practices, fostering a culture of continuous learning, code quality, and solutions that adhere to industry standards in software engineering and clinical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predictive analytics that enhanced decision-making for healthcare professionals in a dynamic clinical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best practices for code quality and architecture, ensuring compliance with security protocols and industry regulations, thus enhancing application integrity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processes, streamlining application delivery and reducing environment mismatches, which improved collaboration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Collated user feedback through direct engagement with clinicians to inform product enhancements, ensuring that development priorities aligned with real-world clinical needs and improved user experience on developed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visualization processes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complex clinical data insights effectively for end-users to enable informed healthcare decisions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perform requirement gathering and technical design discussions, ensuring seamless integration of new features into existing applications and addressing potential user needs early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continuous integration and deployment (CI/CD) practices within the team, which accelerated delivery cycles and decreased time-to-market for new features within clinical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state management in front-end applications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improving application performance while preserving user experience in dynamic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various application components, ensuring they met stringent healthcare privacy requirements, while facilitating data access for external systems and electronic health records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led retrospectives to continuously improve team processes, leveraging feedback to enhance future development cycles and align more closely with emerging industry trends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leveraging best coding practices and consistent design patterns to create scalable solutions that drove business priorities and client requirements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group of professionals, including UX designers and data scientists, to translate business objectives into user-centered applications, prioritizing user experience and accessibility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across the application stack to ensure high-quality deliverables,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processes, which improved code reliability while reducing manual testing efforts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that enhanced code quality and promoted best practices in software development, effectively contributing to team skill development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business requirements through stakeholder engagement to inform the development of system architecture and design specifications, ensuring alignment with organizational goals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maintained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and efficient service delivery by implementing best practices in cloud management and service-oriented architecture for various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into applications to enhance scalability and maintainability, promoting agile development methodologies across teams to support dynamic business needs and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developers, instilling programming best practices and architectural principles necessary for developing robust enterprise-level applications, ultimately improving team performance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Hosted workshops 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dynamic user interfaces, increasing team proficiency and fostering a collaborative learning environment, which led to improved application interactivity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meetings to harmonize project goals across multiple departments, enhancing collaborative efforts towards ambitious project deadlines and fostering understanding among diverse professional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performance analysis strategies by employing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applications post-deployment effectively, leading to timely identification and resolution of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enhance application security, implementing authentication protocols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compliance with data protection regulations, enhancing user trust and maintaining organizational integrity in client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