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user-centric web and mobile applications. Expertise in TypeScript, Next.js, and Solana DeFi frameworks, with a strong commitment to creating impactful financial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Rust,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Zustand, React, Angular,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Datadog, Vercel,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TimescaleDB,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Webpack, Babel,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team at ivision to build financial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interfaces while maintaining strong focus on performance optimization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 scalable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integration of financial services into existing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server-side rendering applications, significantly improving page speed and SEO for financial products, while also enhancing the user experience through optimized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maintainability and quality by establishing CI/CD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deployment times and increased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third-party data sources to facilitate real-time transaction processing in financial applications for better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for UX/UI design principles, working closely with designers to achieve pixel-perfect results in complex financial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team, fostering an environment of growth and learning while encouraging best coding standards and practices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to iteratively improve application features, showcasing expertise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sense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acumen while addressing user pain points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developing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 that enhances compatibility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 contracts, which was later adopted by the larger development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Zustand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in web applications, thus reducing the complexity of component communication and enhancing overall code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profiling and optimization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real-time application performance, enabling proactive detection of bottlenecks affecting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tool suite including testing frameworks and package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control over dependencies for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improvements in tooling and development processes, implementing best practices for testing and documentation that led to enhanced team collaboration and product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focused on product innovation in financial technology, utilizing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to propose new features that drive user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within the team, promoting collaboration and iterative development to effectively respond to changing project requirements in the fast-paced financial tech domain.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solutions for global markets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enhancing existing applications and improving user satisfaction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product managers to ensure software align with customer needs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front-end teams, delivering interactive features that heightened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discussions leading to the deployment of robust microservices that increased application scalability while streamlining processes across multiple business units in finance.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point of contact for technical escalations while working closely with cross-functional stakeholders to resolve issues that arose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for data management and analytics, directly contributing to accurate reporting and decision-making efforts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that improved release cycles, automating testing and deployment to ensure higher quality software delivery to clients, enhancing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through code reviews and pair programming, ensuring the adoption of sound development principles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Made significant contributions towards the implementation of performance optimizations within core applications, which positively impacted user experiences by reducing page load times and enhancing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application stability and reliability ahead of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new technologies to ensure team members remained updated with current trends and tools, fostering a culture of continuous learning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POCs for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Native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determining their applicability to current projects and aligning them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application security measures by implementing best practices and guidelines, ensuring that the financial software complied with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