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specializing in web and mobile applications. Proven ability to implement new features and improve library functionality, focusing on TypeScript and React frameworks. Strong background in cross-functional collaboration and passion for educational technology development, enhancing accessibility and user experience in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 Node.js,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Svelte, Blockly, D3.js,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Jira, Visual Studio Code, Postman, Figma,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Cypress, Selenium, Postman,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Accessibility &amp; UX:</w:t>
      </w:r>
      <w:r w:rsidRPr="00745DD3">
        <w:rPr>
          <w:rFonts w:ascii="Roboto Light" w:eastAsia="Roboto Light" w:hAnsi="Roboto Light" w:cs="Roboto Light"/>
          <w:color w:val="404040" w:themeColor="text1" w:themeTint="BF"/>
          <w:sz w:val="20"/>
          <w:szCs w:val="20"/>
        </w:rPr>
        <w:t xml:space="preserve"> WCAG, AXE, Responsive Design, User-Centered Design, Usability Testing, A/B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features in the </w:t>
      </w:r>
      <w:r w:rsidRPr="00745DD3">
        <w:rPr>
          <w:rFonts w:ascii="Roboto Light" w:eastAsia="Roboto Light" w:hAnsi="Roboto Light" w:cs="Roboto Light"/>
          <w:b/>
          <w:bCs/>
          <w:color w:val="404040" w:themeColor="text1" w:themeTint="BF"/>
          <w:sz w:val="20"/>
          <w:szCs w:val="20"/>
        </w:rPr>
        <w:t xml:space="preserve">Blockly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library, enhancing user experience by improving usability and backward compatibility for developers while focusing on performance optimizations and advanced accessibility practices in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and open source contributors to deliver high-quality software, ensuring that all enhancements met community standards and effectively addressed developer needs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to </w:t>
      </w:r>
      <w:r w:rsidRPr="00745DD3">
        <w:rPr>
          <w:rFonts w:ascii="Roboto Light" w:eastAsia="Roboto Light" w:hAnsi="Roboto Light" w:cs="Roboto Light"/>
          <w:b/>
          <w:bCs/>
          <w:color w:val="404040" w:themeColor="text1" w:themeTint="BF"/>
          <w:sz w:val="20"/>
          <w:szCs w:val="20"/>
        </w:rPr>
        <w:t xml:space="preserve">Blockly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developers, including managing bug reports, triaging issues, and offering courteous assistance to resolve development challenges, enhancing user satisfaction and fostering community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annual Blockly Summit, presenting innovative solutions and engaging with the developer community, receiving valuable feedback, and exchanging knowledge on best practices in open source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accessibility features of the </w:t>
      </w:r>
      <w:r w:rsidRPr="00745DD3">
        <w:rPr>
          <w:rFonts w:ascii="Roboto Light" w:eastAsia="Roboto Light" w:hAnsi="Roboto Light" w:cs="Roboto Light"/>
          <w:b/>
          <w:bCs/>
          <w:color w:val="404040" w:themeColor="text1" w:themeTint="BF"/>
          <w:sz w:val="20"/>
          <w:szCs w:val="20"/>
        </w:rPr>
        <w:t xml:space="preserve">Blockly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library by applying industry best practices, aligning development with the WCAG standards of the web, thus reaching a broader audience and promoting inclusivity in technology.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development initiatives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web technologies and implementing agile methodologies to streamline project workflows and improve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best practices to ensure strong performance and responsiveness on multiple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managers, designers, and engineers to define project scopes and prioritize features, ensuring alignment of software products with business objectives and user requirements in the tech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and user guides, helping to create clear support materials that enhanced understanding and adoption of software tools among end-users, furthering our service commitment.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and software design, promoting a culture of continuous improvement and knowledge sharing to enhance the overall skill set of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