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Proven expertise in building scalable .NET solutions and driving agile methodologies within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.NET Framework, WPF, ASP.NET, Entity Framework, Angular,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Architecture:</w:t>
      </w:r>
      <w:r w:rsidRPr="00745DD3">
        <w:rPr>
          <w:rFonts w:ascii="Roboto Light" w:eastAsia="Roboto Light" w:hAnsi="Roboto Light" w:cs="Roboto Light"/>
          <w:color w:val="404040" w:themeColor="text1" w:themeTint="BF"/>
          <w:sz w:val="20"/>
          <w:szCs w:val="20"/>
        </w:rPr>
        <w:t xml:space="preserve"> Microservices, REST API, GraphQL, Service-oriented Architecture (SOA), Cloud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Bitbucket, JIRA, Docker, Kubernetes, Jenkins,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CI/CD, TDD, BDD, Agile/Scrum, Automated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NoSQL, MongoDB, PostgreSQL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software solutions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clean architecture and best practices to enhance performance and maintainability in enterprise-level applications, benefiting users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leading the architectural discussions to ensure alignment with business goals and user requirements for optimal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by following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optimizing deployment strategies to improve scalability and resilience while ensuring smooth integration into existing legacy systems for enhanced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quicker deployments and better version control, which has streamlined the development processes and reduced time to market effectively for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Agile methodologies, modifying team practices to embrace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which fostered a culture of continuous improvements and adaptability within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 functionalities using </w:t>
      </w:r>
      <w:r w:rsidRPr="00745DD3">
        <w:rPr>
          <w:rFonts w:ascii="Roboto Light" w:eastAsia="Roboto Light" w:hAnsi="Roboto Light" w:cs="Roboto Light"/>
          <w:b/>
          <w:bCs/>
          <w:color w:val="404040" w:themeColor="text1" w:themeTint="BF"/>
          <w:sz w:val="20"/>
          <w:szCs w:val="20"/>
        </w:rPr>
        <w:t xml:space="preserve">WPF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closely monitoring user feedback to iterate and implement feature improvements, greatly increasing the user satisfaction rates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into the CI/CD pipeline, improving the quality assurance processes and significantly reducing the number of post-deployment issues that affected overall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and onboarded new team members on best practices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architecture, cultivating a collaborative and educational development environment that encourages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enhancing deployment efficiencies and facilitating easier scaling across different environments in the cloud, allowing more flexibility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internal data processing systems, employing profiling and analysis tools to identify bottlenecks, leading to increased throughput and decreased latency in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coding standards to maintain high-quality deliverables, providing comprehensive feedback that promotes best practices and continuous learning among team members, fostering code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distributed systems that managed real-time data streams, utilizing </w:t>
      </w:r>
      <w:r w:rsidRPr="00745DD3">
        <w:rPr>
          <w:rFonts w:ascii="Roboto Light" w:eastAsia="Roboto Light" w:hAnsi="Roboto Light" w:cs="Roboto Light"/>
          <w:b/>
          <w:bCs/>
          <w:color w:val="404040" w:themeColor="text1" w:themeTint="BF"/>
          <w:sz w:val="20"/>
          <w:szCs w:val="20"/>
        </w:rPr>
        <w:t xml:space="preserve">Message Queues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across services, implementing robust architectures that align with business continuity requirements to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and backlog grooming sessions, leveraging insights into software engineering trends and technology advancements to help refine project visions and clarify product outcomes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software components and systems, ensuring maintainability and knowledge transfer across the development team which has enriched resource sharing and referenceability during software evolution.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intuitive user interfaces and optimizing user experiences through iterative feedback and continuous enhancements in design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unit test and troubleshoot issues within software applications, employing agile strategies to ensure timely resolution and uphold system integrity throughout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architecting and implementing data access layer solutions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and processing efficiencies while ensuring accuracy and performance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and document software requirements for new features, translating these needs effectively into tech solutions that bolstered customer satisfaction and engagement levels with the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communication between various services, enhancing the capability for modular development and simplifying integrations across multiple platforms and ensuring consistent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initiatives to migrate legacy systems into modern frameworks, improving response times and decreasing overall maintenance efforts while enhancing system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planning and retrospective meetings, enriching discussions with insights on process improvements and technology updates which fueled team dynamics and effectiveness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providing significant efficiency improvements and allowing team members to focus on higher-priority responsibilities and project progression.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UX/UI designers to implement responsive web designs that improve accessibility and user engagement, infusing modern aesthetics with functionality across diverse platforms and ensuring usability is prioritized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into emerging technologies and industry trends, presenting findings to the development team to influence decision-making regarding tool choices and design paradigms that align with modern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colleagues on best practices for code management and collaboration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skills and maintaining a cohesive development environment for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specific application requirements, thereby enabling flexibility and scalability in data management, effectively supporting the needs of large-scale web applications and diverse data models.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