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web and mobile applications. Proven track record in developing scalable software solutions using Java and Go, focusing on performance and maintainability. Strong expertise in SQL, version control, and software testing practices, with a commitment to promoting collaborative environments and delivering business value.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 Python, JavaScript, TypeScript, C#,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Django, Node.js, React, Angular, jQuery, Bootstrap,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Git, Jenkins, Maven, Gradle,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Monitoring:</w:t>
      </w:r>
      <w:r w:rsidRPr="00745DD3">
        <w:rPr>
          <w:rFonts w:ascii="Roboto Light" w:eastAsia="Roboto Light" w:hAnsi="Roboto Light" w:cs="Roboto Light"/>
          <w:color w:val="404040" w:themeColor="text1" w:themeTint="BF"/>
          <w:sz w:val="20"/>
          <w:szCs w:val="20"/>
        </w:rPr>
        <w:t xml:space="preserve"> AWS, Azure, GCP, Prometheus, Grafana, ELK Stack,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Continuous Integration, Continuous Deployment, Test-Driven Development, Behavior-Driven Development, Waterfall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for various platforms, employing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performance and operational efficiency while utilizing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mitigate software-related problems, applying effective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leveraging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consistency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to ensure high-quality and maintainable code, emphasizing the use of design patterns and best practices inherent to </w:t>
      </w: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validation for software releases, incorporating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establishing rigorous performance benchmarks to sustain application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that interface with multiple data sources, ensuring high availability and low latency while maintaining robust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query processing through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code quality, teamwork, and adaptation to agile paradigms, fostering a positive learning culture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frameworks to integrate into existing systems, leading the adoption of modern solutions that contribute to business objectives and align with </w:t>
      </w:r>
      <w:r w:rsidRPr="00745DD3">
        <w:rPr>
          <w:rFonts w:ascii="Roboto Light" w:eastAsia="Roboto Light" w:hAnsi="Roboto Light" w:cs="Roboto Light"/>
          <w:b/>
          <w:bCs/>
          <w:color w:val="404040" w:themeColor="text1" w:themeTint="BF"/>
          <w:sz w:val="20"/>
          <w:szCs w:val="20"/>
        </w:rPr>
        <w:t xml:space="preserve">Fox's goals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design and architecture, ensuring clarity and transparency across project phases, while enhancing team collaboration through detailed </w:t>
      </w: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knowledge-sharing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codebases by optimizing for performance, which significantly reduced load times and improved user experience, illustrating the principles of effective high-performance </w:t>
      </w:r>
      <w:r w:rsidRPr="00745DD3">
        <w:rPr>
          <w:rFonts w:ascii="Roboto Light" w:eastAsia="Roboto Light" w:hAnsi="Roboto Light" w:cs="Roboto Light"/>
          <w:b/>
          <w:bCs/>
          <w:color w:val="404040" w:themeColor="text1" w:themeTint="BF"/>
          <w:sz w:val="20"/>
          <w:szCs w:val="20"/>
        </w:rPr>
        <w:t xml:space="preserve">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strengthened the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within the team, recommending tools and practices that facilitate smoother deployment cycles and operational monitoring, in line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implementing best practices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focused on scalability and efficiency, preparing team members for handling complex backend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architecture and proposed modifications that enabled better data flow and resource allocation, leading to increased efficiency and streamlined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feedback sessions to align development efforts with user expectations, underscoring the importance of maintainability and robustness in software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identify requirements and translate them into technical specifications for backend solutions, thereby ensuring alignment with organizational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effectively, adapting to shifts in requirements while maintaining focus on deliverable quality and team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software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ensuring adherence to the software development lifecycle and tracking progress within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design sessions, translating functional requirements into technical specifications that informed application architecture and enhanced overall system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team members on cross-functional projects, leveraging specialized knowledge in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solve challenging technical problems and drive project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unit and integration testing strategies to foster reliable software releases, demonstrating commitment to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continuous product improvement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manage code changes and facilitate collaboration, ensuring all modifications adhered to established standards and project guidelines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tasks, utilizing profiling tools to identify bottlenecks and implement solutions that improved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product backlog refinement meetings, offering insights based on technical expertise and suggesting prioritization of features that provide maximum business impact and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application features, enhancing user understanding and providing valuable resources for troubleshooting and installation processes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on best coding practices and tools used within the company, fostering a collaborative learning environment that encouraged growth and adaptation to team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contributed to team retrospectives, focusing on enhancement opportunities in engineering practices and team performance, to cultivate a culture of continuous improvement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relational databases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 application design, ensuring data integrity and accessibility that supports business needs and operational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communication with stakeholders to translate business priorities into technical features, ensuring that end-user perspectives are consistently incorporated into application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