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in software development, specializing in web and mobile applications. Proven expertise in C#, Java, Python, Angular, and React, with a strong background in Agile methodologies and API development. Committed to integrity, innovation, and collaboration while continuously adapting to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TDD,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design and develop innovative software solutions, ensuring alignment with business needs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performance optimization in product delivery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developers, sharing insights on best coding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importance of technical documentation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critical architectural discussions to ensure scalable and maintainable software designs; implement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Identify and resolve complex software defects and performance issues through rigorous testing and troubleshooting,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industry trends and emerging technologies; integrate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protocols to enhance software robustness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maintain comprehensive technical documentation for all software features, improving knowledge transfer and providing necessary reference material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regular code reviews to uphold high coding standards, offer constructive feedback, and ensure compliance with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continuous integration and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software release cycle by automating testing and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workshops and training sessions to enhance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continuous improvement among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QA teams to establish effective testing strategies,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(Test Driven Development) to enhance software reliability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legacy systems by refactoring code and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sustainability and efficiency of software applications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stakeholder meetings to gather requirements and ensure project objectives are fully understood and met, focusing on customer satisfaction and software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multiple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management practices, thereby improving data retrieval times and accuracy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community of practice groups to share knowledge on latest frameworks and language updates, ensuring the team is equipped with cutting-edge technical skills.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responsive design principles to ensure optimal experience on both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(SDLC), from requirement analysis and design to implementation and support, ensuring quality software delivery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and reduced bugs by implementing automated testing methodologies in collaboration with QA engineers,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scalability and resilience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gaining valuable experience in collaborative coding and version control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business analysts to translate complex requirements into technical specifications, improving communication and understanding between technical and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Realized enhancements in application performance by optimizing backend services and APIs, ensuring they meet industry standards for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 and maintain transparency, ensuring deliverables align with stakeholder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report on progress and roadblocks, fostering team collaboration and facilitating quick problem resolution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software modules and unit tests, ensuring clarity and continuity in project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development workflows, encouraging a culture of excellence and high standards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API interfaces, handling data architecture decisions crucial to the project's success and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