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Architect with 11 years of experience in software development, focused on designing and leading high-impact web and mobile applications. Expertise in Point of Sale (POS) systems and architectural best practices, alongside strong capabilities in mentoring, agile collaboration, and adapting to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.NET, Node.js, Microservices,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Angular,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 Driven Design, Event Driven Architecture, Cloud Computing, Microservices Architecture, Scalable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SOAP, Kafka, MuleSoft, 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enterprise-scale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Point of Sale (POS)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robust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essential retail technologies, promoting seamless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technical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translating business objectives into architectural guidelines that improve operational efficiency and enhance user engagement across omni-channel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scalable, secure, and resilient solutions, employing modern architectural principles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innovations that respond to evolving retail landscapes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cross-functional teams, contributing to the implementation of high-quality software solutions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ultimately fostering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architectural artifacts, including diagrams, design documents, and technology roadmaps that facilitate clear communication of complex technical concepts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frameworks, advising clients on strategic build vs. buy decisions while championing adoption of best-in-class tools to enhance competitive advantage in retail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engineers, QA, DevOps, and product owners throughout the SDLC, instilling a culture of teamwork and innovation that supports rapid development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tuning efforts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conducting security reviews and managing technical debt to ensure systems are resilient against evolving threats and compliant with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best practices and reusable architectural patterns, which are essential in enhancing the quality of deliverables and expediting project timelines across diverse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self-checkout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positioning clients at the forefront of retail innovation while addressing industry challenges and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review and improvement of documentation and development workflows, significantly increasing the efficiency and clarity of team communications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promote diversity and inclusion within the tech community, enhancing organizational culture while delivering impactful technology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infrastructure cost and performance, demonstrating proactive approaches to evolving retail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relevant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rigorous security protocols and safeguarding sensitive customer information throughout the solution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architectural designs and project outcomes to stakeholders, effectively aligning technical capabilities with business expectations and securing buy-in from executive leadership.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in diverse client environments, enhancing efficiency in developing feature-rich experiences aligned with client business goals and customer expectations across mobile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 and optimize feedback loops for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these technologies to build dynamic, user-friendly applications that improve customer engagement and drive sales conversions in retail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quality assurance processes, fostering a culture of high standards, and mentoring junior developers to enhance their skill sets and ensure adherence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APIs, ensuring robust integration capabilities with other systems and services, which facilitated seamless data exchanges and enhanced overall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performance tuning,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met required performance benchmarks and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during sprints, playing key roles in architecture discussions and influencing decisions that guided the direction of future technology implementations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evaluations of new technologies, assessing their potential impact on client projects and recommending shifts in approach based on evolving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on new technologies and frameworks, ensuring team members were knowledgeable about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retail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competitive advantages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clients and stakeholders, gathering feedback to inform application enhancements and ensure alignment with evolving business processes and retail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through continuous improvement initiatives, integrating CI/CD pipelines in development processes which increased deployment reliability and efficiency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measures in application development, ensuring adherence to established compliance requirements and safeguarding against security vulnerabilities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