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Architect with over 11 years in software development, specializing in cloud-native architecture and integration solutions. Proven track record in AWS technologies, enterprise systems integration, and mentoring development teams to apply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Go, Ruby,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Serverless, Lambda, DynamoDB, S3,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Spring, Flask, Angular,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RabbitMQ, GraphQL, REST APIs, Webhook, Postman, Mulesoft,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Microsoft SQL Server, Oracle 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cloud-native integration architectures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patterns to seamlessly connect multiple enterprise systems, reducing operational overhead while enhancing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IT leadership on technology choices for enterprise systems while balancing the requirements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and ensuring cloud-native principles were effectively applied within the overall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creating event-driven architectures that accommodate both real-time and batch processing needs, aligning technical outcomes with business capabilities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review meetings to gather feedback from both development teams and business stakeholders, translating complex technical concepts into actionable strategies that drive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development teams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integration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adopt modern technology stacks and promoting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established service contracts and data flow patterns for enterprise system integrations, ensuring adherence to established security and compliance standards throughout the entire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monitoring and observability practices for critical integration platforms, driving operational excellence through data-driven insights and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consistency and reliability across multiple environments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internal stakeholders to ensure integration solutions adhered to enterprise security policies and compliance requirements, fostering trust and transparency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 digital marketing efforts, significantly improving audience engagement across various channels including SEO, AEO, and AO.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proof-of-concept initiatives to validate complex integration designs, providing rapid iterating and feedback loops that informed final architectural decisions and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vendor evaluations, providing expert analysis on the technical fit and integration feasibility of proposed enterprise solutions, facilitating better decision-making regarding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implement technical solutions and guide implementation efforts, ensuring coherence between architectural designs and functional requirements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architectural designs, technical specifications, and integration strategies to ensure clarity and facilitate knowledge transfer among the engineering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to adapt integration strategies based on evolving enterprise requirements while consistently maintaining a focus on agility, security, and reliability amid technological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development, API design, and system integrations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features iteratively, ensuring high-quality software development while adhering to strict timelines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robust software quality assurance practices that minimized defects and improved overall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modularity and flexibility of existing applications, simplifying deployment and enhancing the scalability of critical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deploy serverless applications, achieving efficient resource management and reduced operational costs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drive technology modernization efforts, leading to improved developer experience and streamlined integration with cloud-based services and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data integration practices by implementing ETL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flow and processing efficiency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translate business requirements into technical specifications, ensuring software functionalities met user needs while maintaining strategic alignment with the company's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 to development team members, fostering knowledge sharing and encouraging best practices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technical training sessions on relevant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team's cloud-native development capabilities and capacity to manage containerized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ensuring seamless integration with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consistency and reliability of software releases while reducing time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