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in software development focused on web and mobile applications. Proven expertise in backend engineering, scalable system design, and cloud infrastructure, with a strong background in Python, Kubernetes, and API development. Adept at leading teams, mentoring engineers, and enhancing developer productivity through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Node.js, React,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Kubernetes, Docker,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Elasticsearch,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and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REST, OpenAPI, gRPC,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OpenAI API, LangChain, static code analysis, CI/CD, GitHub Actions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evolved scalable systems that extract and visualize code intelligence from enterprise applications, leveraging industry trends towards AI-powering development processes and enhancing overall product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enforced architectural standards across backend services, APIs, data models, and infrastructure components to ensure alignment with best practices and promote maintainability across the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 including product, engineering, and infrastructure to deliver cohesive solutions, addressing customer challenges effectively and improving turnaround times for project deliveries.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engineers on best practices in system design, encouraging the adoption of scalable patterns and fostering a culture of knowledge sharing to enhance team performance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discovery on new product features from inception to execution, ensuring architectural integrity throughout system design, data modeling, and API definition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advanced LLM-powered tools into the core analysis pipeline, optimizing performance and efficiency of code intelligence extraction and analysis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hands-on implementation of complex technical solutions, performing coding tasks and contributing to production while adhering to established coding standards and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containerized services, enhancing deployment efficiency and reliability within a microservices architecture setup that supported quick scaling in response to user demand.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design reviews with stakeholders to communicate design rationale effectively, ensuring smooth transitions from design to implementation while minimizing misunderstandings and rework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performance monitoring and observability into deployed solutions utilizing various logging and monitoring tools to ensure proactive identification of issues within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the continuous improvement of development workflows through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promoting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product roadmapping sessions, aligning technical possibilities with business goals and advocating for technical innovations that drive competitive advantage.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initiatives to modernize legacy systems, employing strategies for reverse engineering, resulting in significant reductions in maintenance overhead and operational risks.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practices around common web security issues, conducting evaluations against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 top 10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implementing mitigation techniques across all developed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comprehensive documentation for architecture and systems, promoting transparency and ease of understanding among team members, ultimately enhancing cross-team collaborations.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applications within a collaborative team environment, applying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architecting scalable solutions for enterprise-level clients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APIs and microservices, focusing on maintainable codebases that support business growth, while aligning with defined architectural standards to drive efficient product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modernization and reverse engineering of legacy applications, applying contemporary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to increase functionality and performance while reducing risk of failures operationally.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full lifecycle development projects, from needs assessment through deployment and maintenance, ensuring that all stages adhered to the company's quality standards and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meetings to facilitate communication between team members, fostering a culture of transparency and accountability during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development workflow, leading to enhanced deployment processes that streamlined operations and improved setup times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static code analysis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high-quality code submission, focusing on reducing technical debt and improving the long-term maintainability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security through implementation of service-oriented architecture principles and secure coding practices, including regular audits based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 top 10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recommendations.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to ensure seamless integration of frontend requirements with backend systems, promoting a user-centric approach to software development that aligns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knowledge sharing by documenting best practices and technical approaches, enabling team members to adopt streamlined processes and encouraging innovation among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and stakeholders to gather requirements and provide insights on potential solutions, delivering tailored technical strategies to meet complex business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developing training materials for junior developers, promoting continuous learning and skill development within the team, and supporting the growth of future engineering leaders.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