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developing responsive web and mobile applications. Proven expertise in React, TypeScript, and modern web technologies, with a strong commitment to collaboration and creativity to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CSS3, Tailwind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Animation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Framer Motion, GSAP, Lottie, InVision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MongoDB, RESTful APIs, GraphQL, Firebase,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Docker, Jest, Cypress,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and 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Webpack, Lighthouse, SEO, A/B Testing, Page Performance,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Slack, Zoom, Confluence, Asana,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contributor to enhancing the public site's functionality by closely collaborating with design teams to create visually appealing layouts that accurately reflected branding objectives and user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website performance optimization techniques, focusing on fast load times and improved SEO, which resulted in an enhanced user experience and increased visibility among target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proficiency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components that maintain brand integrity across devices and foster seamless interactions for users with diverse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best practices in web accessibility to ensure compliance with industry standards, thereby promoting inclusivity and enhancing our public site's usability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marketing and design to analyze site metrics and user feedback, translating insights into actionable tasks that drive continuous site improvements and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all website components, using clear communication to facilitate team understanding and streamline the onboarding process for new developers joining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modern web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expedite development processes and promote scalable, maintainable code in the public site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site audits to identify areas for improvement, deploying findings into iterative changes that bolster both performance and user satisfaction on the public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the deployment process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all site updates and new features were launched seamlessly and efficiently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ceremonies, fostering a culture of transparency, collaboration, and continuous improvement while adapting to fast-paced changes in project requirements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sharing best practices in coding standards, tool usage, and efficient project management methodologies that enhance team capabilities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design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 to ensure cohesive designs are fully realized in the final implementation, facilitating smoother collaboration with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animations using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Framer Motion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enrich user interactions, creating a more engaging and dynamic experience that promotes deeper user connections with the site.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cross-team feedback loops, ensuring design and development alignment which resulted in enhanced project clarity and minimized friction during the execution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professional development, continuously adopting new technologies and methodologies in response to emerging trends in web development and user experience design.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focusing on a user-centered approach, which included incorporating feedback and conducting usability tests to refine and optimize user interactions with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define project requirements, prioritizing tasks efficiently and ensuring alignment with business goals while managing cross-team communications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logic, creating robust APIs that seamlessly integrated with frontend technologies, promoting a smooth flow of information between different application layers.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enhancing code quality and team knowledge-sharing while simultaneously fostering a culture of best practices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technologies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applications and managing resources effectively, ensuring scalability and reliability of the systems under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performance evaluations on existing applications and implemented necessary updates to leverage new features, improving overall application responsiveness and speed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codebases to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improved maintainability and compatibility with the latest web standards, all while minimizing disruption to existing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new technologies, fostering skill development within the team and ensuring all members were up-to-date with the latest industry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front-end and back-end developers to ensure cohesive development cycles and integrated experiences across all platforms and devices, enhancing overall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thoroughly, ensuring that team members had access to clear, actionable information which led to improved onboarding for new developers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QA testing initiatives to identify and resolve bugs prior to production deployment, ensuring high-quality deliverables in a timely fashion that met both internal and external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teamwork and collaboration strategies, allowing for smoother project workflows that embraced flexibility and adaptability to frequent changes in project scope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