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Site Reliability Engineer with over 11 years of experience specializing in DevOps practices, including Continuous Integration and Continuous Delivery (CICD) processes, cloud infrastructure management, and automation tools. Proven expertise in developing and implementing tools that enhance release cycles while maintaining high availability and reliability across web and mobile applications. Adept at collaborating with engineering squads to foster a culture of rapid releases while upholding stringent reliability standards.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Golang, Java, JavaScript, TypeScript, Ruby, C#,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Terraform, Helm, Ansible, Jenkins, GitHub Actions, ArgoCD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Cloud Native Computing Foundation, OpenShift, CNCF Tools, CloudFormation, OpenTofu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MySQL, Cassandra, ElasticSearch, DynamoDB,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Logging:</w:t>
      </w:r>
      <w:r w:rsidRPr="00745DD3">
        <w:rPr>
          <w:rFonts w:ascii="Roboto Light" w:eastAsia="Roboto Light" w:hAnsi="Roboto Light" w:cs="Roboto Light"/>
          <w:color w:val="404040" w:themeColor="text1" w:themeTint="BF"/>
          <w:sz w:val="20"/>
          <w:szCs w:val="20"/>
        </w:rPr>
        <w:t xml:space="preserve"> Prometheus, Grafana, ELK Stack, Splunk, Datadog, New Relic, Sentry, Nagios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implementation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deployment processes, ensuring seamless integration across engineering squads and optimized recovery times during changes, thus increasing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standards and best practices for change management, successfully minimizing customer impact while maintaining high availability commitments of </w:t>
      </w:r>
      <w:r w:rsidRPr="00745DD3">
        <w:rPr>
          <w:rFonts w:ascii="Roboto Light" w:eastAsia="Roboto Light" w:hAnsi="Roboto Light" w:cs="Roboto Light"/>
          <w:b/>
          <w:bCs/>
          <w:color w:val="404040" w:themeColor="text1" w:themeTint="BF"/>
          <w:sz w:val="20"/>
          <w:szCs w:val="20"/>
        </w:rPr>
        <w:t xml:space="preserve">5 9s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an internal toolset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streamline the deployment of infrastructure changes to AWS, enabling faster rollout cycles and enhancing developer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containerized applications, orchestrating deployment strategies that improved application performance and allowed for scalable services across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monitoring solutions with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application performance, identifying potential points of failure proactively and ensuring robust operational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on </w:t>
      </w:r>
      <w:r w:rsidRPr="00745DD3">
        <w:rPr>
          <w:rFonts w:ascii="Roboto Light" w:eastAsia="Roboto Light" w:hAnsi="Roboto Light" w:cs="Roboto Light"/>
          <w:b/>
          <w:bCs/>
          <w:color w:val="404040" w:themeColor="text1" w:themeTint="BF"/>
          <w:sz w:val="20"/>
          <w:szCs w:val="20"/>
        </w:rPr>
        <w:t xml:space="preserve">GitOps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Monorepos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agility and code quality, fostering collaboration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to containerize applications using </w:t>
      </w:r>
      <w:r w:rsidRPr="00745DD3">
        <w:rPr>
          <w:rFonts w:ascii="Roboto Light" w:eastAsia="Roboto Light" w:hAnsi="Roboto Light" w:cs="Roboto Light"/>
          <w:b/>
          <w:bCs/>
          <w:color w:val="404040" w:themeColor="text1" w:themeTint="BF"/>
          <w:sz w:val="20"/>
          <w:szCs w:val="20"/>
        </w:rPr>
        <w:t xml:space="preserve">Helm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a comprehensive continuous delivery pipeline that reduced deployment errors by streamlining testing and integration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orchestrated database migrations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enabling predictive management of cloud resources and facilitating a smooth transition to a microservices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incident management processes by integrating </w:t>
      </w:r>
      <w:r w:rsidRPr="00745DD3">
        <w:rPr>
          <w:rFonts w:ascii="Roboto Light" w:eastAsia="Roboto Light" w:hAnsi="Roboto Light" w:cs="Roboto Light"/>
          <w:b/>
          <w:bCs/>
          <w:color w:val="404040" w:themeColor="text1" w:themeTint="BF"/>
          <w:sz w:val="20"/>
          <w:szCs w:val="20"/>
        </w:rPr>
        <w:t xml:space="preserve">Slack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PagerDuty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monitoring systems, resulting in enhanced incident response times and improved team communication during outages.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performance tuning and optimization practices for both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on-premises systems, ensuring continuous compliance with internal SLA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full-featured testing environments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integration testing, ensuring changes to codebases were universally vetted before reaching production.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operations playbooks that outlined procedural changes and operational guidelines, contributing to cross-training and redundancy within the SRE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post-mortem analysis following incidents to uncover systemic issues, evolving strategies and improving incident response times based on historical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Retained oversight of legacy systems transition to modern platforms while preserving customer relations and service quality, ensuring operational consistency through change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capability of CI/CD systems by integrating automated testing frameworks and conducting routine audits to validate the effectiveness of deployment pipelines.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a team initiative to integrate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stacks such as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shift towards more agile development cycles and better resource utilization of infrastructure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applications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facilitating operational scalability through the application of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 principles and employing efficient container strategies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development teams to ensure timely feature rollouts while adhering to functional and performance requirements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developing backend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infrastructure as code solutions through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management of dependencies across multiple cloud services and reducing configuration drift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creation of custom monitoring dashboards using the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application performance and business metrics, driving informed decision-making processes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developers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focusing on automated deployment and integration strategies to boost overall team performance and agility.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architecture of a microservices ecosystem utilizing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scalability and decoupled service interactions for enhanced fault tolerance.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system documentation and operational guidelines relating to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deployment practices, assisting in maintaining a shared knowledge base for current and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incident response initiatives during downtime events, employing root cause analysis to address underlying issues and enhance system resilience in future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security best practices in the deployment pipeline, including automated vulnerability assessments and compliance checks within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and hosted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dynamic pair programming sessions to elevate team skills in a collaborative environment while contributing to code quality and reliability through peer reviews and shared knowledge.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use of </w:t>
      </w:r>
      <w:r w:rsidRPr="00745DD3">
        <w:rPr>
          <w:rFonts w:ascii="Roboto Light" w:eastAsia="Roboto Light" w:hAnsi="Roboto Light" w:cs="Roboto Light"/>
          <w:b/>
          <w:bCs/>
          <w:color w:val="404040" w:themeColor="text1" w:themeTint="BF"/>
          <w:sz w:val="20"/>
          <w:szCs w:val="20"/>
        </w:rPr>
        <w:t xml:space="preserve">ArgoCD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GitOps-based deployments, fostering a more cohesive implementation strategy across various teams and streamlining release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