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passionate Site Co-Expert with 11 years of experience in software development, specializing in web and mobile applications. Excels in creating engaging content while leveraging technical skills in WordPress, Go, and audience engagement strategies. Committed to building vibrant communities and providing unique, compelling articles that stand out in the sports and entertainment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Joomla, Drupal, Magento,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Services, GraphQL, SOAP, Webhook,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created dynamic web content leveraging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consistent traffic and engagement with the audience while focusing on community-driven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comprehensive editorial calendar aligning content strategies with audience interests while managing contributors and providing editorial feedback, enhancing the quality of published articles.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social media platforms such as </w:t>
      </w:r>
      <w:r w:rsidRPr="00745DD3">
        <w:rPr>
          <w:rFonts w:ascii="Roboto Light" w:eastAsia="Roboto Light" w:hAnsi="Roboto Light" w:cs="Roboto Light"/>
          <w:b/>
          <w:bCs/>
          <w:color w:val="404040" w:themeColor="text1" w:themeTint="BF"/>
          <w:sz w:val="20"/>
          <w:szCs w:val="20"/>
        </w:rPr>
        <w:t xml:space="preserve">Twitter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Facebook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disseminate complete articles, engaging followers through interactive posts, polls, and community discussions that fostered a loyal readership.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search engine optimization strategies that increased web visibility and article traffic, crafting unique headlines and meta descriptions to attract more organic visits to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on the site, optimizing user experience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web design across all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content strategies by analyzing reader metrics and traffic patterns to inform decisions about article topics and publication timings on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site audits and maintenance checks, ensuring all content is up-to-date and the site adheres to industry best practices, maintaining a professional and attractive digital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team, encouraging brainstorming sessions and open communication for topic ideas and content development, leading to increased creativity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contributors on writing techniques and digital journalism standards, developing their skills and ensuring high-quality content that resonates with fans of the UCLA Bruins.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community engagement through innovative online campaigns, building partnerships with influencers to boost site visibility and reach within the sports fandom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well-researched articles that blended news and opinion, regularly collaborating with fellow experts for reviews and feedback to perfect the content before publication on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contributor schedules and deadlines meticulously to ensure timely article releases, contributing to a dynamic and responsive content output that kept fans informed and engaged.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analyses and commentary on UCLA Bruins' performances and events, ensuring readers receive uniquely valuable insights not found elsewhere, solidifying site authority within the niche.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content formats such as podcasts and video summaries, expanding the site’s offerings and appealing to diverse audience preferences, significantly diversifying the content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tracked analytics via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social media insights to assess content performance, iterating strategies based on data to optimize future engagements and improve site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critical backend systems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the performance of enterprise applications while meeting strict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software solutions aligned with enterprise objectives,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efficient project management and team communication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 to enhance existing applications and streamline user interactions, ensuring seamless integration with third-party services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testing phases to uphold coding standards and application functionality, emphasizing the importance of quality assurance as a critical aspect of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principles, partnering with UX designers to create intuitive user interfaces that improve user satisfaction and engagement across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maintaining a comprehensive database structure,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and improve application performance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new technologies into existing systems, enhancing application capabilities and efficiency while providing documentation and training to team members for smooth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for high-impact issues affecting application performance, demonstrating adept problem-solving skills alongside technical expertise to resolve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consistent learning and adaptability by pivoting to new technologies and frameworks as necessary, contributing to personal and team growth within a rapidly changing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mentorship programs by sharing knowledge with junior developers, helping build a strong team foundation oriented towards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where project outcomes were analyzed, fostering an environment of continuous improvement through lessons learned and best practices shared.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application health and user interactions, using metrics to drive informed decisions about future development directions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