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ServiceNow Solution Architect with over 11 years of experience in software development, focusing on web and mobile applications. Proven track record in designing innovative ServiceNow solutions, mentoring technical teams, and delivering operational excellence through strategic guidance and technical leadership.</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HTML, CSS, Java, SQL, Python, TypeScript,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ServiceNow Technologies:</w:t>
      </w:r>
      <w:r w:rsidRPr="00745DD3">
        <w:rPr>
          <w:rFonts w:ascii="Roboto Light" w:eastAsia="Roboto Light" w:hAnsi="Roboto Light" w:cs="Roboto Light"/>
          <w:color w:val="404040" w:themeColor="text1" w:themeTint="BF"/>
          <w:sz w:val="20"/>
          <w:szCs w:val="20"/>
        </w:rPr>
        <w:t xml:space="preserve"> ServiceNow ITSM, ServiceNow ITOM, ServiceNow ITBM, ServiceNow Custom Applications, ServiceNow Integration, ServiceNow Certified System Administrator, ServiceNow Certified Application Developer, ServiceNow Certified Implementation Specialist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React, Angular, Vue.js, Express.js, Bootstrap, Django,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&amp; DevOps:</w:t>
      </w:r>
      <w:r w:rsidRPr="00745DD3">
        <w:rPr>
          <w:rFonts w:ascii="Roboto Light" w:eastAsia="Roboto Light" w:hAnsi="Roboto Light" w:cs="Roboto Light"/>
          <w:color w:val="404040" w:themeColor="text1" w:themeTint="BF"/>
          <w:sz w:val="20"/>
          <w:szCs w:val="20"/>
        </w:rPr>
        <w:t xml:space="preserve"> MySQL, MongoDB, PostgreSQL, Docker, Kubernetes, AWS, Azure,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Tools:</w:t>
      </w:r>
      <w:r w:rsidRPr="00745DD3">
        <w:rPr>
          <w:rFonts w:ascii="Roboto Light" w:eastAsia="Roboto Light" w:hAnsi="Roboto Light" w:cs="Roboto Light"/>
          <w:color w:val="404040" w:themeColor="text1" w:themeTint="BF"/>
          <w:sz w:val="20"/>
          <w:szCs w:val="20"/>
        </w:rPr>
        <w:t xml:space="preserve"> REST APIs, SOAP APIs, MuleSoft, Zapier, Apache Kafka, Jenkins, Data Integration, ETL Tools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of scalable, maintainable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meet complex customer requirements in service management and operational efficiency within a fast-paced environment, enhancing service delivery and user satisfaction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end-to-end </w:t>
      </w:r>
      <w:r w:rsidRPr="00745DD3">
        <w:rPr>
          <w:rFonts w:ascii="Roboto Light" w:eastAsia="Roboto Light" w:hAnsi="Roboto Light" w:cs="Roboto Light"/>
          <w:b/>
          <w:bCs/>
          <w:color w:val="404040" w:themeColor="text1" w:themeTint="BF"/>
          <w:sz w:val="20"/>
          <w:szCs w:val="20"/>
        </w:rPr>
        <w:t xml:space="preserve">ServiceNow ITSM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implementations, providing comprehensive guidance on best practices and aligning technical solutions with client business objectives that foster transparency and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translate client needs into technical specifications, effectively communicating project requirements and fostering strong relationships through attentive stakeholder engagement and requirements gathering.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architectural documentation such as system blueprints and integration diagrams that facilitated successful project implementation and served as a reference for future enhancements and innovations in the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technical staff by providing hands-on training and fostering a culture of ongoing learning and technical excellence, enhancing team capabilities and promoting internal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detailed integration strategies for complex systems within the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ensuring seamless operation and interoperability among diverse applications through innovative technology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technical reviews of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implementations, identifying potential risks and areas for improvement while advocating for adherence to best practice standards to optimize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to evaluate and recommend new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promoting the adoption of cutting-edge tools to continually elevate service offerings and ensure competitive advantage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fostering client relationships, offering strategic insights and expert advice on leveraging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achieve organizational goals, which significantly improved customer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innovation through the exploration and testing of advanced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and third-party integrations that broadened service capabilities and enhanced the overall user experience across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client leadership to chart out roadmaps that ensured sustained growth and expanded usage of the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effectively aligning IT and business strategy for superior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project kickoff meetings to outline objectives and deliverables while setting clear expectations for project timelines, team roles, and resource allocations to enhance collaboration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Supervised the overall quality assurance processes for each project delivery, instituting rigorous testing practices and quality checks that ensured the alignment of service outputs with client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guidelines for coding standards and configuration management within the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enhancing code quality and simplifying maintenance tasks for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advocated for the adoption of innovative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ensuring that the architecture remained at the forefront of industry standards and best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enterprise-level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user interface experiences and enabled rapid deployment of client-specific functionalities in a competitive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modular and reusable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application performance and maintainability across various project engagements while adhering to best coding practices and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services utilizing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 technologies such as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communication between applications, optimizing user workflows and interconnectivity within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to define and refine user requirements while writing User Stories in an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which significantly enhanced project transparency and delivery speed.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collaborative design discussions that encouraged innovative solutions, fostered technical skill advancement, and ensured alignment with the overall architectural vision, leading to improved team synergy.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deploying and managing cloud resources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scalable application infrastructure, streamlining operational processes and reducing deployment times through the use of Infrastructure as Code.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database solutions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efficient data models and enhancing the data retrieval processes for dynamic reporting in client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 strategies and executed unit tests to ensure the robustness and reliability of applications prior to deployment, resulting in increased client satisfaction and reduced post-launch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the CI/CD pipeline, minimized deployment errors, and empowered the team to focus more on development activities rather than manual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for system design discussions, successfully communicating technical concepts to non-technical stakeholders and ensuring project alignment with business goals through effective collaboration and transparency.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project management tools to track progress across multiple concurrent projects, adapting workflows as necessary to accommodate changing priorities whilst maintaining clear communication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optimization of application performance by conducting thorough code reviews and employing profiling tools to identify bottlenecks, enhancing the overall quality of service delivery.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