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ServiceNow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ServiceNow Consultant with over 11 years in software development, specializing in Integrated Risk Management solutions and ServiceNow implementations. Proven expertise in ServiceNow IRM modules, integration, and compliance management, with strong collaboration and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ServiceNow Skills:</w:t>
      </w:r>
      <w:r w:rsidRPr="00745DD3">
        <w:rPr>
          <w:rFonts w:ascii="Roboto Light" w:eastAsia="Roboto Light" w:hAnsi="Roboto Light" w:cs="Roboto Light"/>
          <w:color w:val="404040" w:themeColor="text1" w:themeTint="BF"/>
          <w:sz w:val="20"/>
          <w:szCs w:val="20"/>
        </w:rPr>
        <w:t xml:space="preserve"> ServiceNow IRM, Policy &amp; Compliance, Risk Management, Compliance Standards,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Glide API, HTML, CSS,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Flow Designer, Agile, Scrum, DevOps,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PostgreSQL, OracleDB,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ServiceNow Integrations, Archer, Web Services, SOAP,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ServiceNow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configured </w:t>
      </w:r>
      <w:r w:rsidRPr="00745DD3">
        <w:rPr>
          <w:rFonts w:ascii="Roboto Light" w:eastAsia="Roboto Light" w:hAnsi="Roboto Light" w:cs="Roboto Light"/>
          <w:b/>
          <w:bCs/>
          <w:color w:val="404040" w:themeColor="text1" w:themeTint="BF"/>
          <w:sz w:val="20"/>
          <w:szCs w:val="20"/>
        </w:rPr>
        <w:t xml:space="preserve">ServiceNow IRM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specializing in </w:t>
      </w:r>
      <w:r w:rsidRPr="00745DD3">
        <w:rPr>
          <w:rFonts w:ascii="Roboto Light" w:eastAsia="Roboto Light" w:hAnsi="Roboto Light" w:cs="Roboto Light"/>
          <w:b/>
          <w:bCs/>
          <w:color w:val="404040" w:themeColor="text1" w:themeTint="BF"/>
          <w:sz w:val="20"/>
          <w:szCs w:val="20"/>
        </w:rPr>
        <w:t xml:space="preserve">Audit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Vendor Risk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Policy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 compliance and risk management strategies while utilizing best practices for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design scalable solutions, and execute configurations that align with client objectives, ensuring effective adoption of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workflows and automation scripts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Flow Designer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Scripted 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enhanced functionality and improved service delivery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gap analysis and created implementation plans to recommend enhancements to existing workflows, leading to improved efficiency and effectiveness across multiple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developed user documentation to support end-user adoption and maximize platform utilization, ensuring smooth transitions to newly deployed functionalities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integrity and quality within the </w:t>
      </w:r>
      <w:r w:rsidRPr="00745DD3">
        <w:rPr>
          <w:rFonts w:ascii="Roboto Light" w:eastAsia="Roboto Light" w:hAnsi="Roboto Light" w:cs="Roboto Light"/>
          <w:b/>
          <w:bCs/>
          <w:color w:val="404040" w:themeColor="text1" w:themeTint="BF"/>
          <w:sz w:val="20"/>
          <w:szCs w:val="20"/>
        </w:rPr>
        <w:t xml:space="preserve">IRM module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governance measures and compliance checks, reinforcing best practices in data management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platform sustainment efforts by performing upgrades and optimization based on emerging trends and capabilities in the </w:t>
      </w:r>
      <w:r w:rsidRPr="00745DD3">
        <w:rPr>
          <w:rFonts w:ascii="Roboto Light" w:eastAsia="Roboto Light" w:hAnsi="Roboto Light" w:cs="Roboto Light"/>
          <w:b/>
          <w:bCs/>
          <w:color w:val="404040" w:themeColor="text1" w:themeTint="BF"/>
          <w:sz w:val="20"/>
          <w:szCs w:val="20"/>
        </w:rPr>
        <w:t xml:space="preserve">ServiceNow IRM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third-party compliance tools, streamlining processes and enhancing functionality to meet evolving client needs across various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stayed abreast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updates and market trends, enabling the recommendation of innovative solutions that drive enhanced risk management capabilities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point of contact for stakeholders, fostering relationships and gathering critical information to support project initiatives and service delivery expectations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certification process for </w:t>
      </w:r>
      <w:r w:rsidRPr="00745DD3">
        <w:rPr>
          <w:rFonts w:ascii="Roboto Light" w:eastAsia="Roboto Light" w:hAnsi="Roboto Light" w:cs="Roboto Light"/>
          <w:b/>
          <w:bCs/>
          <w:color w:val="404040" w:themeColor="text1" w:themeTint="BF"/>
          <w:sz w:val="20"/>
          <w:szCs w:val="20"/>
        </w:rPr>
        <w:t xml:space="preserve">ServiceNow Certified Implementation Specialist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Risk and Compliance, participating in hands-on projects that solidified theoretical knowledge and practical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metrics derived from user feedback to recommend areas for improvement, optimizing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better serve client objectives and increase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gather feedback from stakeholders, translating business requirements into technical specifications to enhance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IRM platform and associated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documented database schemas for the IRM module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and optimal data management across service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conducting sprint planning sessions and retrospectives to ensure continuous improvement in workflow processes and product evolution, aligning efforts with business goals in risk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using innovative technologies and frameworks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applications with various enterprise systems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design and implementation of RESTful APIs that facilitated data exchange between applications and services, enhancing overall application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cross-functional teams to deliver software projects on time, effectively managing stakeholder expectations and incorporating feedback into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debugging sessions, implementing best practices in software architecture, design patterns, and documentation to improve maintainability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procedures including unit, integration, and system testing, ensuring robust application performance and compliance with organizational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software needs, translating these requirements into technical specifications and developing user-centric solutions that drive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ensuring they are scalable, reliable, and cost-effective while serving user demands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seamless collaboration across departments by implementing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promoting a culture of accountability and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practices to streamline deployment processes, reduce release cycles, and enhance operational efficiency within the software development lifecycle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stayed updated on emerging technologies and industry trends, which informed ongoing improvements to existing products and identified new opportunities for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managers to prioritize tasks, ensuring critical milestones were met while accommodating changing requirements in fast-paced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to junior developers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development best practices, nurturing talent and ensuring a skilled team capable of meeting project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