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the development of web and mobile applications. Expertise in building scalable user interfaces using React, TypeScript, and GraphQL, focusing on real-time responsiveness and seamless integration. Proven ability to collaborate with cross-functional teams to deliver high-quality, resilient products for impactful applications, especially in the public safety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xml:space="preserve"> Node.js, Express.js, GraphQL, RESTful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Context API, MobX, Recoil,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Mocha, Cypress, Git,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Azure,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Libraries:</w:t>
      </w:r>
      <w:r w:rsidRPr="00745DD3">
        <w:rPr>
          <w:rFonts w:ascii="Roboto Light" w:eastAsia="Roboto Light" w:hAnsi="Roboto Light" w:cs="Roboto Light"/>
          <w:color w:val="404040" w:themeColor="text1" w:themeTint="BF"/>
          <w:sz w:val="20"/>
          <w:szCs w:val="20"/>
        </w:rPr>
        <w:t xml:space="preserve"> Webpack, Babel, npm, Yarn,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designers, product managers, and engineers to leverage user feedback and requirements, translating them into performant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responsive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the adoption of best development practices within a dynamic team, specifically focusing on creating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reusable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systems that can meet critical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Heavily influenced architectural decisions regarding state management and rendering performance, employing tools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experience across complex UIs.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key architectural challenges encountered during project lifecycles, addressing performance issues through innovative solutions while maintaining high-quality code through continuous refactoring.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advocacy of </w:t>
      </w:r>
      <w:r w:rsidRPr="00745DD3">
        <w:rPr>
          <w:rFonts w:ascii="Roboto Light" w:eastAsia="Roboto Light" w:hAnsi="Roboto Light" w:cs="Roboto Light"/>
          <w:b/>
          <w:bCs/>
          <w:color w:val="404040" w:themeColor="text1" w:themeTint="BF"/>
          <w:sz w:val="20"/>
          <w:szCs w:val="20"/>
        </w:rPr>
        <w:t xml:space="preserve">front-end testing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solid unit and integration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resilience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fostering an environment of growth by introducing them to best practices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modern libraries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that prioritize accessibility and inclusivity, ensuring compliance with WCAG standards to create applications that are user-friendly for 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integrate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retrieval and improving the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rapid prototyping and iterative development processes, contributing to an agile workforce that adopts new technologies and adapts to changing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collaboration among cross-functional teams to ensure a coherent vision and strategy for user experience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investing time in knowledge sharing with other engineers to elevate code quality across the entire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rituals such as daily stand-ups and retrospectives, contributing to an atmosphere that drives both personal and collective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for project roadmaps by analyzing user feedback and application usage data, leading to enhanced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Grew expertise in </w:t>
      </w:r>
      <w:r w:rsidRPr="00745DD3">
        <w:rPr>
          <w:rFonts w:ascii="Roboto Light" w:eastAsia="Roboto Light" w:hAnsi="Roboto Light" w:cs="Roboto Light"/>
          <w:b/>
          <w:bCs/>
          <w:color w:val="404040" w:themeColor="text1" w:themeTint="BF"/>
          <w:sz w:val="20"/>
          <w:szCs w:val="20"/>
        </w:rPr>
        <w:t xml:space="preserve">real-time communication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collaboration and response times significantly in critical application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clean and future-proof codebase by utilizing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quality checks and smoother development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identify end-user requirements and expectations, driving the design of innovative </w:t>
      </w:r>
      <w:r w:rsidRPr="00745DD3">
        <w:rPr>
          <w:rFonts w:ascii="Roboto Light" w:eastAsia="Roboto Light" w:hAnsi="Roboto Light" w:cs="Roboto Light"/>
          <w:b/>
          <w:bCs/>
          <w:color w:val="404040" w:themeColor="text1" w:themeTint="BF"/>
          <w:sz w:val="20"/>
          <w:szCs w:val="20"/>
        </w:rPr>
        <w:t xml:space="preserve">user-facing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were intuitive and engaging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responsive web development, focusing on optimal performance and user engagement through effective use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cycles for user interfaces, employing feedback loops to enhance the design and functionality of applications, focusing on user-centric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ensuring seamless data flow and maintaining high performance while managing user authentication and authorization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and execute comprehensive test plans, performing rigorous quality assurance testing to ensure bug-free deployments,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enhancing the architecture of existing applications, applying refactoring techniques and design patterns that increased maintainability and reduced technical debt in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full software development lifecycle, from concept and design through testing and deployment, nurturing a strong foundation for collaborative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workshops and created knowledge-sharing sessions for junior staff, helping cultivate strong development talent in web application technologies and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complex issues, working closely with team members to resolve blockers, ensuring project timelines are met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frameworks, employing a detailed understanding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technologies to ease transitions and improve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scripts to streamline build processes and automate routine tasks, improving productivity and reducing manual overhead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system documentation that outlines the architecture, modules, and components of applications crafted, ensuring clarity for future developers and ease in onboarding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