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development professional with 11 years of experience specializing in DevSecOps practices within cloud environments. Proven expertise in security automation, compliance frameworks, and modern software development techniques. Passionate about enhancing security postures and building reliable cloud-native applications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Golang, Bash,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Kubernetes, Docker,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Nessus, Qualys, SAST/DAST Tools, Intrusion Detection Systems, OWASP ZAP, Burp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CircleCI, GitHub Actions, GitLab, Travis CI,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CloudTrail, Azure Monitor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w:t>
      </w:r>
      <w:r w:rsidRPr="00745DD3">
        <w:rPr>
          <w:rFonts w:ascii="Roboto Light" w:eastAsia="Roboto Light" w:hAnsi="Roboto Light" w:cs="Roboto Light"/>
          <w:b/>
          <w:bCs/>
          <w:color w:val="404040" w:themeColor="text1" w:themeTint="BF"/>
          <w:sz w:val="20"/>
          <w:szCs w:val="20"/>
        </w:rPr>
        <w:t xml:space="preserve">security-first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within the development team, integrating comprehensive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development life cycle while fostering collaboration across engineering teams to achieve </w:t>
      </w:r>
      <w:r w:rsidRPr="00745DD3">
        <w:rPr>
          <w:rFonts w:ascii="Roboto Light" w:eastAsia="Roboto Light" w:hAnsi="Roboto Light" w:cs="Roboto Light"/>
          <w:b/>
          <w:bCs/>
          <w:color w:val="404040" w:themeColor="text1" w:themeTint="BF"/>
          <w:sz w:val="20"/>
          <w:szCs w:val="20"/>
        </w:rPr>
        <w:t xml:space="preserve">secure-by-design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automated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CI/CD pipelines, ensuring continuous integration included thorough </w:t>
      </w:r>
      <w:r w:rsidRPr="00745DD3">
        <w:rPr>
          <w:rFonts w:ascii="Roboto Light" w:eastAsia="Roboto Light" w:hAnsi="Roboto Light" w:cs="Roboto Light"/>
          <w:b/>
          <w:bCs/>
          <w:color w:val="404040" w:themeColor="text1" w:themeTint="BF"/>
          <w:sz w:val="20"/>
          <w:szCs w:val="20"/>
        </w:rPr>
        <w:t xml:space="preserve">static and dynamic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analysis along with vulnerability assessments to secure build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cloud infrastructure security through a robust automation framework, applying industry best practices that included defining policies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mitigate risks and enhance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compliance audits and security assessments, utilizing cutting-edge tools to maintain adherence to industry regulations and frameworks, ensuring the organization's readiness for external security audits and penetration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incident response strategies for potential security breaches, organizing training sessions for the team to enhance readiness and improve proficiency in managing incidents with a focus on resolution and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Hardened cloud environments against external threats by implementing advanced </w:t>
      </w: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alert systems, ensuring continuous surveillance of </w:t>
      </w:r>
      <w:r w:rsidRPr="00745DD3">
        <w:rPr>
          <w:rFonts w:ascii="Roboto Light" w:eastAsia="Roboto Light" w:hAnsi="Roboto Light" w:cs="Roboto Light"/>
          <w:b/>
          <w:bCs/>
          <w:color w:val="404040" w:themeColor="text1" w:themeTint="BF"/>
          <w:sz w:val="20"/>
          <w:szCs w:val="20"/>
        </w:rPr>
        <w:t xml:space="preserve">network traffic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identifying suspicious activities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offer guidance on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understanding of vulnerabilities and fostering a proactive approach towards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monitoring protocols to capture security events, enabling detailed investigation of anomalies and rapid response to potential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on the latest cyber threats and vulnerabilities by reviewing up-to-date security publications and participating in industry conferences, sharing insights and strategies to improve the organization's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vulnerability management programs using tools like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remediating discovered vulnerabilities within established timelines and best practices to maintain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workshops emphasizing the importance of security awareness and proactive risk management, enhancing the team's ability to prevent security breaches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security tasks, streamlining processes to improve efficiencies and reducing manual interventions across teams for faster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cross-functionally with various stakeholders, including product and operations, to identify security requirements ensuring that the security is prioritized from the project's initiation to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integration, enhancing collaboration among development, security, and operations teams through effective communication and shared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w:t>
      </w:r>
      <w:r w:rsidRPr="00745DD3">
        <w:rPr>
          <w:rFonts w:ascii="Roboto Light" w:eastAsia="Roboto Light" w:hAnsi="Roboto Light" w:cs="Roboto Light"/>
          <w:b/>
          <w:bCs/>
          <w:color w:val="404040" w:themeColor="text1" w:themeTint="BF"/>
          <w:sz w:val="20"/>
          <w:szCs w:val="20"/>
        </w:rPr>
        <w:t xml:space="preserve">cloud-native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development processes with operational requirements, enhancing application performance and ensuring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users during peak activity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producing scalable web and mobile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crafting responsive designs and ensuring a seamless user experience while maintaining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constructing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automated deployment processes that enhanced code quality and reduced deployment times significantly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on web applications, applying metrics and analysis to enhance user experience while assuring that responsive designs seamlessly accommodated varying device specifications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policies for data security practice and maintained workflows integrating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controlled measures to combat 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access control and identity governance in the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policies that align with business objectives while ensuring compliance with industry regulations to protect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training materials for applications, sharing knowledge with team members and reducing onboarding time for new engineers while streamlining operational processes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enabling rapid provisioning and management of </w:t>
      </w:r>
      <w:r w:rsidRPr="00745DD3">
        <w:rPr>
          <w:rFonts w:ascii="Roboto Light" w:eastAsia="Roboto Light" w:hAnsi="Roboto Light" w:cs="Roboto Light"/>
          <w:b/>
          <w:bCs/>
          <w:color w:val="404040" w:themeColor="text1" w:themeTint="BF"/>
          <w:sz w:val="20"/>
          <w:szCs w:val="20"/>
        </w:rPr>
        <w:t xml:space="preserve">cloud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directly supported seamless integration with existing systems and minimized deployment inconsistencies.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collecting metrics to analyze system performance trends and identify opportunities for improving application efficiency on scalable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architecture patterns for applications and cloud infrastructure, focusing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 orchestration to enhance modularity and improve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overseeing the deployment of scanning tools and integrating findings into actionable tasks, proactively addressing potential weaknesses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software patching and compliance tracking within the application development life cycle, ensuring that security vulnerabilities were identified and remediated efficiently before deployment 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