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software engineer with 11 years of experience in developing scalable web and mobile applications, focusing on cloud technologies, IoT systems, and data analytics. Proven track record in using Python and AWS to enhance functionality, performance, and reliability across various platforms, while fostering collaborative, innovative environments.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TypeScript, Java, C++, Ruby, Bash/Shell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Services:</w:t>
      </w:r>
      <w:r w:rsidRPr="00745DD3">
        <w:rPr>
          <w:rFonts w:ascii="Roboto Light" w:eastAsia="Roboto Light" w:hAnsi="Roboto Light" w:cs="Roboto Light"/>
          <w:color w:val="404040" w:themeColor="text1" w:themeTint="BF"/>
          <w:sz w:val="20"/>
          <w:szCs w:val="20"/>
        </w:rPr>
        <w:t xml:space="preserve"> AWS, Azure, Google Cloud Platform, Docker, Kubernetes, Terraform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Flask, Django, React, Node.js, Express, Pandas, NumPy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Processing:</w:t>
      </w:r>
      <w:r w:rsidRPr="00745DD3">
        <w:rPr>
          <w:rFonts w:ascii="Roboto Light" w:eastAsia="Roboto Light" w:hAnsi="Roboto Light" w:cs="Roboto Light"/>
          <w:color w:val="404040" w:themeColor="text1" w:themeTint="BF"/>
          <w:sz w:val="20"/>
          <w:szCs w:val="20"/>
        </w:rPr>
        <w:t xml:space="preserve"> BigQuery, Apache Kafka, Spark, Hadoop, 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Jenkins, Travis CI, JIRA, Visual Studio Code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a team of engineers to enhance their skills in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promoting teamwork and improved project delivery across various </w:t>
      </w:r>
      <w:r w:rsidRPr="00745DD3">
        <w:rPr>
          <w:rFonts w:ascii="Roboto Light" w:eastAsia="Roboto Light" w:hAnsi="Roboto Light" w:cs="Roboto Light"/>
          <w:b/>
          <w:bCs/>
          <w:color w:val="404040" w:themeColor="text1" w:themeTint="BF"/>
          <w:sz w:val="20"/>
          <w:szCs w:val="20"/>
        </w:rPr>
        <w:t xml:space="preserve">IoT systems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the energy sector through a supportive culture.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high-quality, maintainable software solutions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while ensuring code stability through comprehensive testing and integration practices focused on industry best practices for </w:t>
      </w:r>
      <w:r w:rsidRPr="00745DD3">
        <w:rPr>
          <w:rFonts w:ascii="Roboto Light" w:eastAsia="Roboto Light" w:hAnsi="Roboto Light" w:cs="Roboto Light"/>
          <w:b/>
          <w:bCs/>
          <w:color w:val="404040" w:themeColor="text1" w:themeTint="BF"/>
          <w:sz w:val="20"/>
          <w:szCs w:val="20"/>
        </w:rPr>
        <w:t xml:space="preserve">cloud infrastructure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Redesigned and optimized existing </w:t>
      </w:r>
      <w:r w:rsidRPr="00745DD3">
        <w:rPr>
          <w:rFonts w:ascii="Roboto Light" w:eastAsia="Roboto Light" w:hAnsi="Roboto Light" w:cs="Roboto Light"/>
          <w:b/>
          <w:bCs/>
          <w:color w:val="404040" w:themeColor="text1" w:themeTint="BF"/>
          <w:sz w:val="20"/>
          <w:szCs w:val="20"/>
        </w:rPr>
        <w:t xml:space="preserve">cloud applications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better scalability and performance, addressing complex architectural challenges while implementing best practices in software engineering and continuous integration.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w:t>
      </w:r>
      <w:r w:rsidRPr="00745DD3">
        <w:rPr>
          <w:rFonts w:ascii="Roboto Light" w:eastAsia="Roboto Light" w:hAnsi="Roboto Light" w:cs="Roboto Light"/>
          <w:b/>
          <w:bCs/>
          <w:color w:val="404040" w:themeColor="text1" w:themeTint="BF"/>
          <w:sz w:val="20"/>
          <w:szCs w:val="20"/>
        </w:rPr>
        <w:t xml:space="preserve">CI/CD pipelines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deployment processes, allowing rapid iterations and delivery of features tailored for client requirements in real-time data aggregation.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architecture discussions to determine suitable design patterns for handling vast datasets, utilizing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to implement serverless architectures that improve cost efficiency and reduce operational complexity.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cross-department collaboration with product teams to prioritize features that meet user demands, encouraging proactive communication regarding problem-solving and continuous improvement initiatives across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code reviews, providing constructive feedback to peers to ensure adherence to coding standards while enhancing overall team productivity and code quality across different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automated testing frameworks to maintain software reliability, which involved integrating </w:t>
      </w:r>
      <w:r w:rsidRPr="00745DD3">
        <w:rPr>
          <w:rFonts w:ascii="Roboto Light" w:eastAsia="Roboto Light" w:hAnsi="Roboto Light" w:cs="Roboto Light"/>
          <w:b/>
          <w:bCs/>
          <w:color w:val="404040" w:themeColor="text1" w:themeTint="BF"/>
          <w:sz w:val="20"/>
          <w:szCs w:val="20"/>
        </w:rPr>
        <w:t xml:space="preserve">unit tests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end-to-end tests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into the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process to ensure high-quality releases.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machine learning models to extract insights from large </w:t>
      </w:r>
      <w:r w:rsidRPr="00745DD3">
        <w:rPr>
          <w:rFonts w:ascii="Roboto Light" w:eastAsia="Roboto Light" w:hAnsi="Roboto Light" w:cs="Roboto Light"/>
          <w:b/>
          <w:bCs/>
          <w:color w:val="404040" w:themeColor="text1" w:themeTint="BF"/>
          <w:sz w:val="20"/>
          <w:szCs w:val="20"/>
        </w:rPr>
        <w:t xml:space="preserve">IoT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datasets, utilizing frameworks such as </w:t>
      </w:r>
      <w:r w:rsidRPr="00745DD3">
        <w:rPr>
          <w:rFonts w:ascii="Roboto Light" w:eastAsia="Roboto Light" w:hAnsi="Roboto Light" w:cs="Roboto Light"/>
          <w:b/>
          <w:bCs/>
          <w:color w:val="404040" w:themeColor="text1" w:themeTint="BF"/>
          <w:sz w:val="20"/>
          <w:szCs w:val="20"/>
        </w:rPr>
        <w:t xml:space="preserve">TensorFlow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empower decision-making processes in utility management and grid modernization.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scalable solutions to manage increasing data flow using </w:t>
      </w:r>
      <w:r w:rsidRPr="00745DD3">
        <w:rPr>
          <w:rFonts w:ascii="Roboto Light" w:eastAsia="Roboto Light" w:hAnsi="Roboto Light" w:cs="Roboto Light"/>
          <w:b/>
          <w:bCs/>
          <w:color w:val="404040" w:themeColor="text1" w:themeTint="BF"/>
          <w:sz w:val="20"/>
          <w:szCs w:val="20"/>
        </w:rPr>
        <w:t xml:space="preserve">IoT technology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maintainability and performance while accommodating future enhancements to system capabilities in energy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knowledge-sharing sessions to promote agile methodologies, encouraging team members to adapt best practices in software development and enhance their technical skills within collaborative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existing backend services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Flask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performance metrics to handle millions of requests efficiently, while improving user experience through innovative design.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w:t>
      </w:r>
      <w:r w:rsidRPr="00745DD3">
        <w:rPr>
          <w:rFonts w:ascii="Roboto Light" w:eastAsia="Roboto Light" w:hAnsi="Roboto Light" w:cs="Roboto Light"/>
          <w:b/>
          <w:bCs/>
          <w:color w:val="404040" w:themeColor="text1" w:themeTint="BF"/>
          <w:sz w:val="20"/>
          <w:szCs w:val="20"/>
        </w:rPr>
        <w:t xml:space="preserve">AWS CloudFormation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automate the provisioning of cloud resources, which facilitated a robust infrastructure setup for scalable applications dealing with large datasets.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current software deployment processes and suggested improvements to enhance functionality, performance, and overall system resilience, aligning engineering practices with organizational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security best practices in all developed applications to safeguard data integrity and compliance, fostering a security-conscious culture among team members during the development lifecycle.</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user-centric applications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such as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provide seamless interactions in web applications, ensuring that the user experience remained a top priority throughout the development process.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rigorous unit testing procedures to guarantee code quality and reliability, utilizing frameworks such as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collaboration tools like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track progress effectively during development cycles.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collaboratively with product owners to define software requirements and user stories, resulting in clear specifications that improved project outcomes and team alignment in building software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Prepared comprehensive documentation for software designs, implementation details, and best practices, ensuring future maintainability and knowledge transfer within teams, thereby enhancing project success rates.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numerous features in a several applications, focusing on performance optimization through efficient coding practices, enabling faster deployment cycles to meet critical business needs and user requirements.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containerization of applications, which improved development workflows by ensuring consistency during deployment across various environments within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cross-functional teams that promoted the integration of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algorithms for predictive analytics, demonstrating a forward-thinking approach towards data usage within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databases to manage and retrieve data efficiently, leveraging advanced queries to extract insights and drive data-informed decisions among development teams throughout the software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Upgraded legacy systems to modern architectures with an emphasis on </w:t>
      </w:r>
      <w:r w:rsidRPr="00745DD3">
        <w:rPr>
          <w:rFonts w:ascii="Roboto Light" w:eastAsia="Roboto Light" w:hAnsi="Roboto Light" w:cs="Roboto Light"/>
          <w:b/>
          <w:bCs/>
          <w:color w:val="404040" w:themeColor="text1" w:themeTint="BF"/>
          <w:sz w:val="20"/>
          <w:szCs w:val="20"/>
        </w:rPr>
        <w:t xml:space="preserve">cloud migration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performance and extending functionality while reducing operational costs associated with outdated technologies.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identifying technology trends and knowledge gaps within teams while fostering open communication to address needs and explore continual improvement opportunities in software development methodologies.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training sessions to share knowledge around best practices in coding standards and the adoption of new technologies, enabling colleagues to enhance their technical capabilities and career growth.</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on defining and implementing agile methodologies, which included daily stand-ups and retrospectives to continually refine processes and ensure team accountability and vehicle for continuous improvement.</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