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focused on web and mobile applications. Proven expertise in quality engineering, AI, and cybersecurity industries. Strong collaborator skilled in automated testing frameworks, CI/CD processes, and data-driven methodologies. Eager to leverage skills in a fast-paced startup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Go, Ruby,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 and Tools:</w:t>
      </w:r>
      <w:r w:rsidRPr="00745DD3">
        <w:rPr>
          <w:rFonts w:ascii="Roboto Light" w:eastAsia="Roboto Light" w:hAnsi="Roboto Light" w:cs="Roboto Light"/>
          <w:color w:val="404040" w:themeColor="text1" w:themeTint="BF"/>
          <w:sz w:val="20"/>
          <w:szCs w:val="20"/>
        </w:rPr>
        <w:t xml:space="preserve"> Selenium, JUnit, pytest, Cypress, Mocha, Chai, Jest, Robot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Monitoring:</w:t>
      </w:r>
      <w:r w:rsidRPr="00745DD3">
        <w:rPr>
          <w:rFonts w:ascii="Roboto Light" w:eastAsia="Roboto Light" w:hAnsi="Roboto Light" w:cs="Roboto Light"/>
          <w:color w:val="404040" w:themeColor="text1" w:themeTint="BF"/>
          <w:sz w:val="20"/>
          <w:szCs w:val="20"/>
        </w:rPr>
        <w:t xml:space="preserve"> AWS, Azure, GCP, Prometheus, Grafana, CloudWatch,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GitLab, Jira, CI/CD, Jenkins, Terraform, Ansible, ArgoCD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ML Technologies:</w:t>
      </w:r>
      <w:r w:rsidRPr="00745DD3">
        <w:rPr>
          <w:rFonts w:ascii="Roboto Light" w:eastAsia="Roboto Light" w:hAnsi="Roboto Light" w:cs="Roboto Light"/>
          <w:color w:val="404040" w:themeColor="text1" w:themeTint="BF"/>
          <w:sz w:val="20"/>
          <w:szCs w:val="20"/>
        </w:rPr>
        <w:t xml:space="preserve"> TensorFlow, PyTorch, NumPy, Pandas, FastAPI, scikit-learn, OpenAI APIs,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automation frameworks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efficiencies in test execution and enabling faster feedback loops in the software development lifecycle, heavily contributing to product quality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testing strategies that integrate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comprehensive coverage of both deterministic and non-deterministic behaviors across various application 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observability within testing environments by implementing </w:t>
      </w:r>
      <w:r w:rsidRPr="00745DD3">
        <w:rPr>
          <w:rFonts w:ascii="Roboto Light" w:eastAsia="Roboto Light" w:hAnsi="Roboto Light" w:cs="Roboto Light"/>
          <w:b/>
          <w:bCs/>
          <w:color w:val="404040" w:themeColor="text1" w:themeTint="BF"/>
          <w:sz w:val="20"/>
          <w:szCs w:val="20"/>
        </w:rPr>
        <w:t xml:space="preserve">logging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quicker identification and resolution of production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transitioning legacy testing methodologies to </w:t>
      </w:r>
      <w:r w:rsidRPr="00745DD3">
        <w:rPr>
          <w:rFonts w:ascii="Roboto Light" w:eastAsia="Roboto Light" w:hAnsi="Roboto Light" w:cs="Roboto Light"/>
          <w:b/>
          <w:bCs/>
          <w:color w:val="404040" w:themeColor="text1" w:themeTint="BF"/>
          <w:sz w:val="20"/>
          <w:szCs w:val="20"/>
        </w:rPr>
        <w:t xml:space="preserve">containerized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improving adaptability and scalability of our testing processes in rapidly evolving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advanced </w:t>
      </w:r>
      <w:r w:rsidRPr="00745DD3">
        <w:rPr>
          <w:rFonts w:ascii="Roboto Light" w:eastAsia="Roboto Light" w:hAnsi="Roboto Light" w:cs="Roboto Light"/>
          <w:b/>
          <w:bCs/>
          <w:color w:val="404040" w:themeColor="text1" w:themeTint="BF"/>
          <w:sz w:val="20"/>
          <w:szCs w:val="20"/>
        </w:rPr>
        <w:t xml:space="preserve">mocking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third-party integrations to isolate external dependencies in testing environments, reducing flakiness and ensuring reliable test outcomes in complex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 each release cycle, developed a strategy for engaging early with engineering to assess risk factors, promoting </w:t>
      </w:r>
      <w:r w:rsidRPr="00745DD3">
        <w:rPr>
          <w:rFonts w:ascii="Roboto Light" w:eastAsia="Roboto Light" w:hAnsi="Roboto Light" w:cs="Roboto Light"/>
          <w:b/>
          <w:bCs/>
          <w:color w:val="404040" w:themeColor="text1" w:themeTint="BF"/>
          <w:sz w:val="20"/>
          <w:szCs w:val="20"/>
        </w:rPr>
        <w:t xml:space="preserve">testability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core requirement throughout design and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the establishment of a quality engineering culture within the organization, I organized training sessions focused on enhancing team members' expertise in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adherence to best practices in </w:t>
      </w:r>
      <w:r w:rsidRPr="00745DD3">
        <w:rPr>
          <w:rFonts w:ascii="Roboto Light" w:eastAsia="Roboto Light" w:hAnsi="Roboto Light" w:cs="Roboto Light"/>
          <w:b/>
          <w:bCs/>
          <w:color w:val="404040" w:themeColor="text1" w:themeTint="BF"/>
          <w:sz w:val="20"/>
          <w:szCs w:val="20"/>
        </w:rPr>
        <w:t xml:space="preserve">test coverage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maintenance of automated test suites, leading to improved code quality and team cohesiveness.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leading discussions on innovative testing approaches and tools, advocating for the adoption of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decision-making practices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the test environment with well-defined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enhance test reproducibility.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integrated test suites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encompass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end-to-end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to ensure comprehensive validation across the software development lifecycle, preventing defects from escaping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in continuous integration pipelines through effective use of </w:t>
      </w:r>
      <w:r w:rsidRPr="00745DD3">
        <w:rPr>
          <w:rFonts w:ascii="Roboto Light" w:eastAsia="Roboto Light" w:hAnsi="Roboto Light" w:cs="Roboto Light"/>
          <w:b/>
          <w:bCs/>
          <w:color w:val="404040" w:themeColor="text1" w:themeTint="BF"/>
          <w:sz w:val="20"/>
          <w:szCs w:val="20"/>
        </w:rPr>
        <w:t xml:space="preserve">GitLab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innovating the automated deployment and testing process while maintaining high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mechanisms into QA processes to ensure that testing scopes effectively aligned with user needs and expectations, contributing to product usability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stakeholder communication by presenting detailed reports on quality metrics and testing outcomes, ensuring transparency and building trust among engineering and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system readiness initiatives that included enhancing </w:t>
      </w:r>
      <w:r w:rsidRPr="00745DD3">
        <w:rPr>
          <w:rFonts w:ascii="Roboto Light" w:eastAsia="Roboto Light" w:hAnsi="Roboto Light" w:cs="Roboto Light"/>
          <w:b/>
          <w:bCs/>
          <w:color w:val="404040" w:themeColor="text1" w:themeTint="BF"/>
          <w:sz w:val="20"/>
          <w:szCs w:val="20"/>
        </w:rPr>
        <w:t xml:space="preserve">instrumentation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ongoing observability and diagnosing failures swiftly, improving overall software reliability and maintainability.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automated tests for various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reducing regression defects in software releases through precise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focused on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build and deployment processes while ensuring quality assurance is maintained at every release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DevOps teams to create and tune deployment scripts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transition between development, testing, and production environments across multiple application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reusable components and efficient testing to enhance user experiences while utilizing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software testing to improve the testing cycle through more comprehensive coverage and enhanced collaboration between engineering teams and product management personnel.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scalability of microservices architecture through effective monitoring and adjustment of services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operational performance with product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swift validation and feedback collection from users, ensuring improvements align with business objectives and user experiences are prioritized.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continuous learning within teams by introducing tools and practices related to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quality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analytics discussions applying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insightful data handling and decision-making, aiding in identifying trends in testing outcomes and software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with stakeholders for understanding product requirements, which facilitated enhancements in test coverage and improvements in overall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mentorship programs for junior developers, aiding in their professional development and instilling a culture of quality and performance focus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industry-wide best practices by engaging in forums and conference talks that shared experiences and methodologies in quality assurance and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