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delivering robust web and mobile applications, particularly in iOS development using Swift, Objective-C, and various frameworks. Adept at collaborating with cross-functional teams and continuously learning to implement the latest technologies for optimal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Python, Ruby, Kotlin,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Core Data, Core Animation, RxSwift, Alamofire, CocoaPods,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JIRA, Bitbucket, Fastlane, Postman, Charles Proxy, Instruments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Core Data, SQLite, MongoDB, AWS, Firebase,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CI/CD, Firebase Cloud Messaging, Realm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high-performing iOS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user experiences across various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features, lead development sprints, and ensure accurate timelines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memory optimization 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app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coding practices by enforcing the use of automated testing via Continuous Integration, ensuring high code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foster knowledge sharing and adhere to optimal coding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offline data persistence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and reduce latency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Alamofire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network requests, ensuring seamless interactions with RESTful APIs and integrating backend services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to expand functionality, such 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real-time database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 and helping them ramp up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robust communication with stakeholders to understand business requirements, translating them effectively into technical specs and execution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for optimal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XCUITest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 functionality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continuously learning new frameworks and technologies that enhance development productivity and foster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application features, APIs, and user guides to streamline team alignment and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emphasizing collaboration and iterative improvements to foster team productivity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liaising with design teams to ensure aesthetic appeal and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Apple's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user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development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project requirements promptly while ensuring ongoing stakeholder communication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identify and troubleshoot system-wide issues, enhancing system performance through innovative solutions and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code, resulting in streamlined functionalities and reducing technical debt while improving maintainability of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mobile backend services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efficient data handling and responsiveness to user commands and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workflows that improved code integrity and facilitated seamless code deployments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enforcing quality standards through constructive feedback and promoting best practices to enhance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milestones, activities tracking, and fostering transparency in workflow across diverse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architecture solutions to streamline data flows and improve operational efficiencies for fast-paced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troubleshooting of applications, employing both manual and automated testing strategies to ensure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junior engineers to promote skill-development and subject matter expertise within areas of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monitoring and debugging,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interactions and troubleshoot inefficient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