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building scalable web and mobile applications, specializing in cloud infrastructure and automation. Proven ability to enhance system performance and security through innovative solutions and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JavaScript, TypeScript, Rust,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Oracle Cloud, DigitalOcean, Heroku,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Jenkins, GitLab CI, CircleCI, Ansible,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Helm, Socket.io, Express.js, Flask, Django, Spring Boot, React,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operation of our managed cloud service, ensuring the highest standards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our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across diverse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w:t>
      </w:r>
      <w:r w:rsidRPr="00745DD3">
        <w:rPr>
          <w:rFonts w:ascii="Roboto Light" w:eastAsia="Roboto Light" w:hAnsi="Roboto Light" w:cs="Roboto Light"/>
          <w:b/>
          <w:bCs/>
          <w:color w:val="404040" w:themeColor="text1" w:themeTint="BF"/>
          <w:sz w:val="20"/>
          <w:szCs w:val="20"/>
        </w:rPr>
        <w:t xml:space="preserve">database orchestration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facilitating rapid innovation in cloud infrastructure operations for enhanced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self-managed offering by designing comprehensive documentation and execution strategies that empower customers to effortlessly deploy Materialize in their own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complex multi-cloud issues including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operator quirks, intricate network configurations, and </w:t>
      </w:r>
      <w:r w:rsidRPr="00745DD3">
        <w:rPr>
          <w:rFonts w:ascii="Roboto Light" w:eastAsia="Roboto Light" w:hAnsi="Roboto Light" w:cs="Roboto Light"/>
          <w:b/>
          <w:bCs/>
          <w:color w:val="404040" w:themeColor="text1" w:themeTint="BF"/>
          <w:sz w:val="20"/>
          <w:szCs w:val="20"/>
        </w:rPr>
        <w:t xml:space="preserve">third-party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service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collaborations, enhancing communication channels while implementing best practices for software deployment and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for our growing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improvements in our continuous deployment pipeline, reducing deployment times while increasing overall platform stability and user satisfaction with cloud operations and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high-level designs for rock-solid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operators integrating seamless monitoring and management capabilities into our cloud initiatives for superb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billing pipeline security and performance, contributing to reliable financial transactions and maintaining customer trust in service continuity and operational efficiency within our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cloud resource optimization strategies, leading to a more efficient </w:t>
      </w:r>
      <w:r w:rsidRPr="00745DD3">
        <w:rPr>
          <w:rFonts w:ascii="Roboto Light" w:eastAsia="Roboto Light" w:hAnsi="Roboto Light" w:cs="Roboto Light"/>
          <w:b/>
          <w:bCs/>
          <w:color w:val="404040" w:themeColor="text1" w:themeTint="BF"/>
          <w:sz w:val="20"/>
          <w:szCs w:val="20"/>
        </w:rPr>
        <w:t xml:space="preserve">cloud resource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that has been adapted by multiple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establishing a culture of </w:t>
      </w:r>
      <w:r w:rsidRPr="00745DD3">
        <w:rPr>
          <w:rFonts w:ascii="Roboto Light" w:eastAsia="Roboto Light" w:hAnsi="Roboto Light" w:cs="Roboto Light"/>
          <w:b/>
          <w:bCs/>
          <w:color w:val="404040" w:themeColor="text1" w:themeTint="BF"/>
          <w:sz w:val="20"/>
          <w:szCs w:val="20"/>
        </w:rPr>
        <w:t xml:space="preserve">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emphasized the importance of innovative solutions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interactions between </w:t>
      </w:r>
      <w:r w:rsidRPr="00745DD3">
        <w:rPr>
          <w:rFonts w:ascii="Roboto Light" w:eastAsia="Roboto Light" w:hAnsi="Roboto Light" w:cs="Roboto Light"/>
          <w:b/>
          <w:bCs/>
          <w:color w:val="404040" w:themeColor="text1" w:themeTint="BF"/>
          <w:sz w:val="20"/>
          <w:szCs w:val="20"/>
        </w:rPr>
        <w:t xml:space="preserve">cloud infra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processes, contributing to the strategic alignment of technology with organizational goals and improving service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insights into cloud operations, facilitating proactive measures and immediate responses to potential bottlenecks in service delivery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to drive product improvements and enhancements, including frequent updates to the codebase that reflect the evolving needs of users and the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around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significantly increasing team understanding and implementation of robust security measures across all projects initiated in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within the team, ensuring that project goals aligned with customer expectations while adapting workflows to meet changing demands and maintain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scalable web applications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contributing to the growth with innovative solutions tailored to customer needs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CI/CD pipelines, automating build and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efficiency and team productivity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scalability and performance of distributed systems by streamlining cloud architecture and utilizing design patterns that optimized resource use and minimized costs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feature upgrades and maintenance of existing applications, ensuring they remain current with technology trends and user requirements through iterative development and feedback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integrated cloud-based microservices following best practices, enabling seamless interactions across applications and improving overall application architecture on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troubleshooting for production-level databases, maintaining uptime and reliability while addressing and resolving inquiries impacting database performance and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proprietary internal tools designed to enhance workflows and application performance, applying current industry trends to drive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team-based code reviews, facilitating an environment of collaborative learning while ensuring coding standards and best practices are consistently met across projects initiated.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integrity through advanced logging and performance analytics, ensuring that systems function optimally while applying debugging techniques for resolving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assessed new technologies for integration into ongoing projects, fostering an innovative mindset and ensuring the team remains competitive in market trends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aligned with existing systems, streamlining integrations and ensuring applications are current with competitive edges provided through innovation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technologies and methodologies, fostering a culture of continuous education and adaptation to shifting industry standards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