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11 years of experience in software development, specializing in web and mobile applications. Proven ability in Site Reliability Engineering, focusing on automation, scalability, and performance optimization in cloud environments. Strong expertise in DevOps, building robust infrastructures that enhance system reliability and security, and a continuous learner committed to driving efficiency and innovation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Rust, Python,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DigitalOcean,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Tools:</w:t>
      </w:r>
      <w:r w:rsidRPr="00745DD3">
        <w:rPr>
          <w:rFonts w:ascii="Roboto Light" w:eastAsia="Roboto Light" w:hAnsi="Roboto Light" w:cs="Roboto Light"/>
          <w:color w:val="404040" w:themeColor="text1" w:themeTint="BF"/>
          <w:sz w:val="20"/>
          <w:szCs w:val="20"/>
        </w:rPr>
        <w:t xml:space="preserve"> Terraform, Ansible, Docker, Helm, GitOps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and Security:</w:t>
      </w:r>
      <w:r w:rsidRPr="00745DD3">
        <w:rPr>
          <w:rFonts w:ascii="Roboto Light" w:eastAsia="Roboto Light" w:hAnsi="Roboto Light" w:cs="Roboto Light"/>
          <w:color w:val="404040" w:themeColor="text1" w:themeTint="BF"/>
          <w:sz w:val="20"/>
          <w:szCs w:val="20"/>
        </w:rPr>
        <w:t xml:space="preserve"> Prometheus, Grafana, Elasticsearch, Kibana,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Slack, Git,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design and implement internal developer tools that enhanced developer workflows, incorporating </w:t>
      </w:r>
      <w:r w:rsidRPr="00745DD3">
        <w:rPr>
          <w:rFonts w:ascii="Roboto Light" w:eastAsia="Roboto Light" w:hAnsi="Roboto Light" w:cs="Roboto Light"/>
          <w:b/>
          <w:bCs/>
          <w:color w:val="404040" w:themeColor="text1" w:themeTint="BF"/>
          <w:sz w:val="20"/>
          <w:szCs w:val="20"/>
        </w:rPr>
        <w:t xml:space="preserve">automated deployment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monitoring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operational efficiency and reducing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by developing </w:t>
      </w:r>
      <w:r w:rsidRPr="00745DD3">
        <w:rPr>
          <w:rFonts w:ascii="Roboto Light" w:eastAsia="Roboto Light" w:hAnsi="Roboto Light" w:cs="Roboto Light"/>
          <w:b/>
          <w:bCs/>
          <w:color w:val="404040" w:themeColor="text1" w:themeTint="BF"/>
          <w:sz w:val="20"/>
          <w:szCs w:val="20"/>
        </w:rPr>
        <w:t xml:space="preserve">observability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provided actionable insights, ensuring high availability and reliability of blockchain services across cloud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cloud infrastructure adhering to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security and reliability, connecting seamlessly with existing software architectures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fleet of hundreds of GPU-based zk provers, tracking prover health and optimizing performance in real time to ensure efficiency in processing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w:t>
      </w:r>
      <w:r w:rsidRPr="00745DD3">
        <w:rPr>
          <w:rFonts w:ascii="Roboto Light" w:eastAsia="Roboto Light" w:hAnsi="Roboto Light" w:cs="Roboto Light"/>
          <w:b/>
          <w:bCs/>
          <w:color w:val="404040" w:themeColor="text1" w:themeTint="BF"/>
          <w:sz w:val="20"/>
          <w:szCs w:val="20"/>
        </w:rPr>
        <w:t xml:space="preserve">infrastructure as code (IaC)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consistent configurations and scalability across the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containerized 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orchestrated deployments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and enabling easier rollbacks during failures.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initiatives with dedicated teams to harden infrastructure, implementing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threat mitigation and vulnerability assessment, assuring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to train teams on new tools and technologies, promoting a culture of continuous learning and professional development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logging and debugging utilities that streamlined workflows for development teams, reducing troubleshooting time and improving overall productivity with new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projects efficiently, adapting quickly to evolving requirements and ensuring timely delivery of high-quality, reliable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performance improvement initiatives through capacity planning and analysis, resulting in enhanced responsiveness and scalability of services in high-load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reliability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proactive issue resolution before impacting end users, thereby maintaining service-level agreements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automation in testing and deployment processes, implementing CI/CD pipelines to support rapid iteration and maintain the integrity of code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operational excellence, focusing on risk management and compliance measures, aligning infrastructure management with the latest industry standards and regulatory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frameworks such as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simplifying deployment processes on Kubernetes, successfully reducing complexity involved in managing application lifecycles.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backend solutions for scalable applications, focusing on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effective API designs that ensured performance and reliability across diverse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cloud service management and cost optimization strategies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services like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seamlessly delivering scalable solutions to meet various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containerized applications, ensuring consistent developer environments and simplified deployment processes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team effort to redesign application infrastructure, leading to increased scalability and reduced latency through effective design patterns and architectural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personnel to implement authentication and authorization mechanisms, applying industry-standard protocols to safeguard sensitive user data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logging framework that improved observability across systems, enabling faster diagnosis and resolution of issues with real-time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discoveries to the team, fostering a culture of sharing knowledge about cutting-edge technologies and industry trends to enhance project outcomes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configuration management practices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processes and minimizing errors with system configurations, while maintaining reliable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continuous integration and delivery processes through the use of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delivery cycles and improved collaboration among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practices to improve team collaboration and communication, enhancing project delivery through iterative development cycles focused on user feedback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supporting documentation for infrastructure management and software deployment strategies, ensuring clarity and consistency across team efforts and facilitating onboarding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management to align infrastructure capabilities with business requirements, effectively prioritizing technical improvements that directly correlated with user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