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software engineer with over 11 years of experience in developing innovative web and mobile applications. Proficient in modern technologies, leveraging a diverse skill set to create engaging, user-friendly solutions while collaborating effectively in high-performing teams.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HTML, CSS, PHP, Node.js, Python, TypeScript,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Angular, Vue.js, Express.js, Django, Ruby on Rails, Symfony, Laravel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SVN, Docker, Jenkins, Kubernetes, Webpack, Babel, Postman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CMS &amp; Databases:</w:t>
      </w:r>
      <w:r w:rsidRPr="00745DD3">
        <w:rPr>
          <w:rFonts w:ascii="Roboto Light" w:eastAsia="Roboto Light" w:hAnsi="Roboto Light" w:cs="Roboto Light"/>
          <w:color w:val="404040" w:themeColor="text1" w:themeTint="BF"/>
          <w:sz w:val="20"/>
          <w:szCs w:val="20"/>
        </w:rPr>
        <w:t xml:space="preserve"> WordPress, Drupal, MongoDB, MySQL, PostgreSQL, SQLite, DNN,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CI/CD:</w:t>
      </w:r>
      <w:r w:rsidRPr="00745DD3">
        <w:rPr>
          <w:rFonts w:ascii="Roboto Light" w:eastAsia="Roboto Light" w:hAnsi="Roboto Light" w:cs="Roboto Light"/>
          <w:color w:val="404040" w:themeColor="text1" w:themeTint="BF"/>
          <w:sz w:val="20"/>
          <w:szCs w:val="20"/>
        </w:rPr>
        <w:t xml:space="preserve"> Jest, Mocha, Sass, LESS, CircleCI, Travis CI, JUnit, PyTest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w:t>
      </w:r>
      <w:r w:rsidRPr="00745DD3">
        <w:rPr>
          <w:rFonts w:ascii="Roboto Light" w:eastAsia="Roboto Light" w:hAnsi="Roboto Light" w:cs="Roboto Light"/>
          <w:b/>
          <w:bCs/>
          <w:color w:val="404040" w:themeColor="text1" w:themeTint="BF"/>
          <w:sz w:val="20"/>
          <w:szCs w:val="20"/>
        </w:rPr>
        <w:t xml:space="preserve">custom web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diverse clients, integrating front-end technologies such as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seamless user experiences and enhance client engagement across multiple industries.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 designers to deliver </w:t>
      </w:r>
      <w:r w:rsidRPr="00745DD3">
        <w:rPr>
          <w:rFonts w:ascii="Roboto Light" w:eastAsia="Roboto Light" w:hAnsi="Roboto Light" w:cs="Roboto Light"/>
          <w:b/>
          <w:bCs/>
          <w:color w:val="404040" w:themeColor="text1" w:themeTint="BF"/>
          <w:sz w:val="20"/>
          <w:szCs w:val="20"/>
        </w:rPr>
        <w:t xml:space="preserve">highly usable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web solutions that prioritize user interfaces, optimizing existing features and implementing impactful design improvements based on user feedback and usability testing.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efficient data communication between client-side applications and back-end services while ensuring robust security measures were in place for enhanced data integrity.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version control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SVN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project codebases effectively, facilitating collaboration among developers and ensuring a systematic approach to code deployments and versioning.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daily stand-ups and sprint planning as part of an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process, adapting quickly to changing requirements, and ensuring project deliveries align with client specifications and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deployed </w:t>
      </w:r>
      <w:r w:rsidRPr="00745DD3">
        <w:rPr>
          <w:rFonts w:ascii="Roboto Light" w:eastAsia="Roboto Light" w:hAnsi="Roboto Light" w:cs="Roboto Light"/>
          <w:b/>
          <w:bCs/>
          <w:color w:val="404040" w:themeColor="text1" w:themeTint="BF"/>
          <w:sz w:val="20"/>
          <w:szCs w:val="20"/>
        </w:rPr>
        <w:t xml:space="preserve">iOS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Android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mobile applications using hybrid frameworks, ensuring strong performance metrics and adherence to industry standards for app functionality and usability.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Presented innovative solutions to high-level stakeholders, showcasing technical capabilities and aligning project goals with business objectives through clear communication and strategic thinking.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peer code reviews and mentoring to junior developers, promoting a culture of learning and improvement, and ensuring adherence to best practices in </w:t>
      </w:r>
      <w:r w:rsidRPr="00745DD3">
        <w:rPr>
          <w:rFonts w:ascii="Roboto Light" w:eastAsia="Roboto Light" w:hAnsi="Roboto Light" w:cs="Roboto Light"/>
          <w:b/>
          <w:bCs/>
          <w:color w:val="404040" w:themeColor="text1" w:themeTint="BF"/>
          <w:sz w:val="20"/>
          <w:szCs w:val="20"/>
        </w:rPr>
        <w:t xml:space="preserve">software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design principles.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robust documentation of all development processes, providing comprehensive project overviews that support team knowledge sharing and facilitate onboarding of new team members into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digital marketing teams to optimize content management solutions using </w:t>
      </w:r>
      <w:r w:rsidRPr="00745DD3">
        <w:rPr>
          <w:rFonts w:ascii="Roboto Light" w:eastAsia="Roboto Light" w:hAnsi="Roboto Light" w:cs="Roboto Light"/>
          <w:b/>
          <w:bCs/>
          <w:color w:val="404040" w:themeColor="text1" w:themeTint="BF"/>
          <w:sz w:val="20"/>
          <w:szCs w:val="20"/>
        </w:rPr>
        <w:t xml:space="preserve">WordPress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Drupal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tailoring platforms to meet client marketing objectives and enhance user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architecture discussions to define </w:t>
      </w:r>
      <w:r w:rsidRPr="00745DD3">
        <w:rPr>
          <w:rFonts w:ascii="Roboto Light" w:eastAsia="Roboto Light" w:hAnsi="Roboto Light" w:cs="Roboto Light"/>
          <w:b/>
          <w:bCs/>
          <w:color w:val="404040" w:themeColor="text1" w:themeTint="BF"/>
          <w:sz w:val="20"/>
          <w:szCs w:val="20"/>
        </w:rPr>
        <w:t xml:space="preserve">scalable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design patterns for various web applications, ensuring solutions are aligned with performance and maintainability initiatives within the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cloud services (e.g., AWS, Azure) for hosting and data storage solutions, deploying applications efficiently and managing serverless architectures to ensure high availability and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frameworks to ensure code quality with continuous integration practices, leveraging tools like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Travis CI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thorough testing cycles before deployments.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executed unit tests for key application features, contributing to a culture of quality assurance within the development life cycle and reducing the likelihood of bugs and maintenance issues.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cross-functional teams, including product managers and stakeholders, to define technical requirements and drive project timelines, balancing business needs with technical constraints.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web applications using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MVC and </w:t>
      </w:r>
      <w:r w:rsidRPr="00745DD3">
        <w:rPr>
          <w:rFonts w:ascii="Roboto Light" w:eastAsia="Roboto Light" w:hAnsi="Roboto Light" w:cs="Roboto Light"/>
          <w:b/>
          <w:bCs/>
          <w:color w:val="404040" w:themeColor="text1" w:themeTint="BF"/>
          <w:sz w:val="20"/>
          <w:szCs w:val="20"/>
        </w:rPr>
        <w:t xml:space="preserve">JavaScript frameworks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user engagement, focusing on cross-browser compatibility and responsive design principles throughout development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project teams in coding standards and best practices, emphasizing on modular design, reusable components, and efficient data structures for better maintainability and scalability during development cycles across multiple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backend services through the use of </w:t>
      </w:r>
      <w:r w:rsidRPr="00745DD3">
        <w:rPr>
          <w:rFonts w:ascii="Roboto Light" w:eastAsia="Roboto Light" w:hAnsi="Roboto Light" w:cs="Roboto Light"/>
          <w:b/>
          <w:bCs/>
          <w:color w:val="404040" w:themeColor="text1" w:themeTint="BF"/>
          <w:sz w:val="20"/>
          <w:szCs w:val="20"/>
        </w:rPr>
        <w:t xml:space="preserve">PHP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like </w:t>
      </w:r>
      <w:r w:rsidRPr="00745DD3">
        <w:rPr>
          <w:rFonts w:ascii="Roboto Light" w:eastAsia="Roboto Light" w:hAnsi="Roboto Light" w:cs="Roboto Light"/>
          <w:b/>
          <w:bCs/>
          <w:color w:val="404040" w:themeColor="text1" w:themeTint="BF"/>
          <w:sz w:val="20"/>
          <w:szCs w:val="20"/>
        </w:rPr>
        <w:t xml:space="preserve">Laravel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Symfony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creating powerful APIs that facilitated front-end interactions and mobile app integrations while improving overall system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a fast-paced team environment, actively participating in </w:t>
      </w:r>
      <w:r w:rsidRPr="00745DD3">
        <w:rPr>
          <w:rFonts w:ascii="Roboto Light" w:eastAsia="Roboto Light" w:hAnsi="Roboto Light" w:cs="Roboto Light"/>
          <w:b/>
          <w:bCs/>
          <w:color w:val="404040" w:themeColor="text1" w:themeTint="BF"/>
          <w:sz w:val="20"/>
          <w:szCs w:val="20"/>
        </w:rPr>
        <w:t xml:space="preserve">Agile sprints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where I transformed user stories into actionable development tasks, ensuring timely delivery of features and quick adaptation to feedback.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performance optimization strategies for web applications by employing techniques such as caching, lazy loading, and code splitting, which significantly improved load times and user satisfaction metrics.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services and RESTful APIs to enhance web application functionalities, thereby expanding service offerings and improving overall user experience and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testing and debugging of applications using various testing frameworks, ensuring high standards of quality and performance were consistently met across all delivery phases of the software development life 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by conducting technical workshops and one-on-one sessions, providing guidance and support in developing coding skills, best practices, and effective problem-solving strategies in real-world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CI/CD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deployment processes, increasing development speed and reducing time-to-market for new features while improving product reliability and overall client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 focus on security considerations within applications, including data encryption and vulnerability assessments to ensure compliance with industry standards and protect user information across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client discovery sessions to gather requirements and provide technical expertise, aligning development efforts with business objectives and identifying opportunities for innovation and improvements.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a library of reusable code components to promote code efficiency and consistency across web applications, facilitating faster development times and enhancing team productivity.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