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11 years of experience specializing in web and mobile applications. Proficient in building scalable and accessible user interfaces using React, TypeScript, and modern frameworks, with a strong focus on design systems and frontend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Angular, Vue.js, jQuery,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Accessibility:</w:t>
      </w:r>
      <w:r w:rsidRPr="00745DD3">
        <w:rPr>
          <w:rFonts w:ascii="Roboto Light" w:eastAsia="Roboto Light" w:hAnsi="Roboto Light" w:cs="Roboto Light"/>
          <w:color w:val="404040" w:themeColor="text1" w:themeTint="BF"/>
          <w:sz w:val="20"/>
          <w:szCs w:val="20"/>
        </w:rPr>
        <w:t xml:space="preserve"> WCAG 2.2+, ARIA, Semantic HTML, Figma, Sketch,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Webpack, Jest, Storybook, CI/CD,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Services, GraphQL, Axios, Firebase,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 robust cross-platform Design System used across all applications, enhancing consistency and performance for both web and mobile platforms while ensuring scalability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accessible, reusable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improved UI consistency, performance, and optimized for cross-browser compatibility and mobile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of accessibility and responsiveness, identifying system gaps and developing remediation strategies to adopt </w:t>
      </w:r>
      <w:r w:rsidRPr="00745DD3">
        <w:rPr>
          <w:rFonts w:ascii="Roboto Light" w:eastAsia="Roboto Light" w:hAnsi="Roboto Light" w:cs="Roboto Light"/>
          <w:b/>
          <w:bCs/>
          <w:color w:val="404040" w:themeColor="text1" w:themeTint="BF"/>
          <w:sz w:val="20"/>
          <w:szCs w:val="20"/>
        </w:rPr>
        <w:t xml:space="preserve">WCAG 2.2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significantly enhancing user experience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system tooling and documentation with a focus on internal education efforts, resulting in reduced friction for product teams and higher adoption rates of reusable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localization-resilient components with support for </w:t>
      </w:r>
      <w:r w:rsidRPr="00745DD3">
        <w:rPr>
          <w:rFonts w:ascii="Roboto Light" w:eastAsia="Roboto Light" w:hAnsi="Roboto Light" w:cs="Roboto Light"/>
          <w:b/>
          <w:bCs/>
          <w:color w:val="404040" w:themeColor="text1" w:themeTint="BF"/>
          <w:sz w:val="20"/>
          <w:szCs w:val="20"/>
        </w:rPr>
        <w:t xml:space="preserve">right-to-left (RTL)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languages, ensuring compliance across global applications and enhancing user experience for multilingual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performance enhancements in frontend infrastructure, leveraging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smoother deployments and integration cycles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accessibility best practices in semantic markup, enhancing the overall site accessibility ratings while improving interactions for users reliant on assistive technologies like screen readers.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documentation and process ownership within the team, promoting clear communication and streamlined workflows that contributed to project deliverables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tools into the development process to automate repetitive tasks, increasing productivity and reducing manual workload while enhancing team members' efficiency on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with designers and product partners to create innovative solutions that addressed real-time user needs while meeting stringent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mentoring roles for junior developers, guiding them in best practices of frontend development while ensuring knowledge transfer on accessibility and design systems, which strengthened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communication style to ensure clarity in project goals, timelines, and processes, which significantly improved team alignment on project objectives and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tests on new components for cross-browser compatibility and performance metrics, leading to improved user feedback and satisfaction ratings across various platforms and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frontend testing, employing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component verification and continuous delivery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requirements, providing technical insights that shaped product development strategies and contributed to successful project launches.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thus enhancing application efficiency and maintainability for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responsive and accessible user interfaces by leveraging modern frameworks and technologies, which improved user engagement and satisfaction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code reviews that focused on maximizing code quality and enhancing team learning processes,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behavior, leading to a cohesive and robust frontend experience that results in improved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involving iterative development and collaboration with stakeholders, ensuring alignment of technical execution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developments and seamless transitions from development to production environments, thus enhancing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 interface designers to translate designs into functional components,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styling flexibility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ensuring the reliability of application components, which significantly reduced bugs and improved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integration and API design for web applications, collaborating effectively to optimize data structures and communication protocols via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focused on best practices for performance optimization and scalability of web applications, significantly boosting application load times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frontend deployment processes through CI/CD pipelines, applying infrastructure as code principles to automate and streamline deployment workflows for various releases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engineers, promoting best practices in frontend development and contributing to a knowledge-sharing culture that improved team capabilities and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