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skilled Software Engineer with over 11 years of experience in software development, specializing in web and mobile applications. Expertise in modern frontend frameworks and libraries including React and TypeScript, with a strong focus on UI development and user experience optimization. Proven ability to collaborate effectively with cross-functional teams, establish UI standards, and mentor junior developers. Seeking to leverage expertise in a motivated team at Boosted.ai to enhance the development of client-focused financial applications.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TypeScript, HTML5, CSS3, JavaScript, React Query, Apollo Client, WCAG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Jest, Cypress, Playwright, Mocha, Chai, Enzyme, Testing Library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State Management:</w:t>
      </w:r>
      <w:r w:rsidRPr="00745DD3">
        <w:rPr>
          <w:rFonts w:ascii="Roboto Light" w:eastAsia="Roboto Light" w:hAnsi="Roboto Light" w:cs="Roboto Light"/>
          <w:color w:val="404040" w:themeColor="text1" w:themeTint="BF"/>
          <w:sz w:val="20"/>
          <w:szCs w:val="20"/>
        </w:rPr>
        <w:t xml:space="preserve"> Redux, MobX, Recoil, Context API, Zustand, Redux Saga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Build Tools:</w:t>
      </w:r>
      <w:r w:rsidRPr="00745DD3">
        <w:rPr>
          <w:rFonts w:ascii="Roboto Light" w:eastAsia="Roboto Light" w:hAnsi="Roboto Light" w:cs="Roboto Light"/>
          <w:color w:val="404040" w:themeColor="text1" w:themeTint="BF"/>
          <w:sz w:val="20"/>
          <w:szCs w:val="20"/>
        </w:rPr>
        <w:t xml:space="preserve"> Webpack, Babel, Gulp, NPM, Yarn, ESLint, Prettier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w:t>
      </w:r>
      <w:r w:rsidRPr="00745DD3">
        <w:rPr>
          <w:rFonts w:ascii="Roboto Light" w:eastAsia="Roboto Light" w:hAnsi="Roboto Light" w:cs="Roboto Light"/>
          <w:color w:val="404040" w:themeColor="text1" w:themeTint="BF"/>
          <w:sz w:val="20"/>
          <w:szCs w:val="20"/>
        </w:rPr>
        <w:t xml:space="preserve"> Git, GitHub, GitLab, Bitbucket, SVN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&amp; Design:</w:t>
      </w:r>
      <w:r w:rsidRPr="00745DD3">
        <w:rPr>
          <w:rFonts w:ascii="Roboto Light" w:eastAsia="Roboto Light" w:hAnsi="Roboto Light" w:cs="Roboto Light"/>
          <w:color w:val="404040" w:themeColor="text1" w:themeTint="BF"/>
          <w:sz w:val="20"/>
          <w:szCs w:val="20"/>
        </w:rPr>
        <w:t xml:space="preserve"> Figma, Sketch, Zeplin, Storybook, Trello, Jira, Confluence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maintained scalable, performant user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user experience and accessibility standards throughout the development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designers to translate complex business requirements into intuitive and user-friendly workflows in financial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upheld best practices for UI architecture and code quality, significantly improving overall team efficiency and output in frontend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with backend teams to define APIs, ensuring seamless collaboration and effective data management for frontend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mentorship to junior team members, fostering an environment of continuous learning and technical growth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introduced modern tools and frameworks to enhance the frontend development stack, delivering effective solutions for UI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testing strategies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code quality and reliability before production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optimize performance through data-fetching technologies such as </w:t>
      </w:r>
      <w:r w:rsidRPr="00745DD3">
        <w:rPr>
          <w:rFonts w:ascii="Roboto Light" w:eastAsia="Roboto Light" w:hAnsi="Roboto Light" w:cs="Roboto Light"/>
          <w:b/>
          <w:bCs/>
          <w:color w:val="404040" w:themeColor="text1" w:themeTint="BF"/>
          <w:sz w:val="20"/>
          <w:szCs w:val="20"/>
        </w:rPr>
        <w:t xml:space="preserve">Apollo Client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 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data management in user interfaces.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development processes, ensuring efficient sprint planning, backlog management, and effective communication with cross-sectional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collaborative design tools like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Sketch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work with designers for creating aesthetically pleasing and functional UI components.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community-building initiatives to promote knowledge sharing and innovation across different teams at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strong documentation practices using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all aspects of the frontend development processes were recorded and accessible to all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pair programming sessions to enhance coding practices and team collaboration, demonstrating strong adaptability to diverse working styles.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industry trends and best practices in UI/UX design, implementing changes that enhanced user satisfaction and engagement across various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responsive designs for web applications ensuring usability across various devices and adherence to </w:t>
      </w:r>
      <w:r w:rsidRPr="00745DD3">
        <w:rPr>
          <w:rFonts w:ascii="Roboto Light" w:eastAsia="Roboto Light" w:hAnsi="Roboto Light" w:cs="Roboto Light"/>
          <w:b/>
          <w:bCs/>
          <w:color w:val="404040" w:themeColor="text1" w:themeTint="BF"/>
          <w:sz w:val="20"/>
          <w:szCs w:val="20"/>
        </w:rPr>
        <w:t xml:space="preserve">WCAG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accessibility standards.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shipped production-ready user interfaces focusing on usability and aesthetic design using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enterprise-level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translate user stories into functional prototypes, primarily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significant enhancements in customer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comprehensive testing protocols utilizing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mitigate bugs and optimize performance pre-launch, contributing to reactive and adaptive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a suite of custom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 reusability and compatibility across different parts of the application.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creation of the design system, promoting consistency in UI elements and improving overall user experiences in enterprise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workflow processes by implementing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facilitating collaboration among team members in a fast-paced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providing insights and actionable feedback, fostering an open environment for team contributions on UI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 teams using tools like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incorporate feedback into the frontend design process and iteratively improve product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junior developers in core projects through pair programming and code reviews, significantly increasing the team’s overall productivity and code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new features and applications into existing systems following defined coding standards, ensuring seamless upgrades and ongoing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code deployment strategies using CI/CD practices, resulting in efficient deployment workflows and rapid iteration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 and implementation of modern libraries for state management, boosting overall application responsiveness and user interaction dynamics.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