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11 years of experience developing scalable web and mobile applications. Proficient in Node.js, TypeScript, React.js, and cloud technologies. Strong communication and teamwork abilities in remote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Node.js,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React.js, Redux, Angular, Vue.js,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Express.js, GraphQL, NestJS, Microservices,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AWS, Docker, Kubernetes, Git,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high-performance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effective integration and data handling for web and mobile applications in a microservices architecture, fostering quick deployments and rich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remotely to define project requirements and deliver robust solutions, using collaborative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communication and productivity in a distributed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UI components in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while meeting business goals, employing best practices for code quality and maintainability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employing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reliability and efficiency of code frequently released to production, thereby enhancing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proficient use of relational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complex queries and ensuring data integrity during high loads and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design cloud-based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scalability and resilience while minimizing downtime during peak traffic periods essential for sports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and the software development lifecycle, sharing expertise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encouraging adherence to standards that positively impacted team efficiency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significantly and ensuring swift delivery of features aligned with agile principles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quality standards, fostering a culture of continuous improvement and knowledge sharing while adhering to software engineering principles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needs assessment sessions with stakeholders to gather requirements and propose technical solutions that align with business objectives, showcasing proficiency in translating needs into actionable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data-fetching within applications, enhancing speed and efficiency of data layer integration across platforms, promoting a flexible architecture conducive to rapid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trending technologies like AI to enhance development practices, integrating tools that facilitated smarter coding practices and allowed the team to focus on innovation more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maintenance of the company’s core services in a cloud environment, utilizing service-oriented architecture principles to streamline development and operations across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end-to-end encryption protocols within applications using best practices for security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safeguard user data, vital for a sports-centered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engineering teams, enhancing understanding of service interactions and deployment strategies that increased overall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server-side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seamless integration between databases and front-end applications, supporting dynamic user interfaces and responsive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implementing a new microservices-based architecture for existing applications, significantly increasing scalability and reducing deployment risks while maintaining high standards of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and user-friendly interfaces, ensuring that applications met user needs while aligning with modern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comprehensive profiling and debugging techniques in a cloud environment, utilizing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resources and optimize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integrating third-party services and internal data sources, ensuring smooth data flow between back-end systems and front-end user interfaces, crucial for meeting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combination with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collaborative coding environment that facilitated code sharing and peer reviews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management through robust methodologies,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guide workflow and deliver projects on time, enhancing team interaction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design and architecture discussions, making recommendations based on industry best practices, resulting in improved system efficiency and greater flexibility in deployment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frameworks to maintain code quality through continuous integration pipelines, using tools like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tests and deployments, significantly reducing regressions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models and performed database design for high-performance applications, actively working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both relational and non-relational data requirements, adapting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engineering staff on </w:t>
      </w:r>
      <w:r w:rsidRPr="00745DD3">
        <w:rPr>
          <w:rFonts w:ascii="Roboto Light" w:eastAsia="Roboto Light" w:hAnsi="Roboto Light" w:cs="Roboto Light"/>
          <w:b/>
          <w:bCs/>
          <w:color w:val="404040" w:themeColor="text1" w:themeTint="BF"/>
          <w:sz w:val="20"/>
          <w:szCs w:val="20"/>
        </w:rPr>
        <w:t xml:space="preserve">software development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technologies, and tools to accelerate their productivity and integration into project teams, cultivating a knowledgeable workforce.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diagnosed system bottlenecks within applications using monitoring tools, collaborating on solutions that minimized downtime and performance issues that could impact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